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粤</w:t>
      </w:r>
      <w:r>
        <w:rPr>
          <w:rFonts w:hint="eastAsia" w:ascii="宋体" w:hAnsi="宋体" w:eastAsia="宋体" w:cs="宋体"/>
          <w:sz w:val="44"/>
          <w:szCs w:val="44"/>
        </w:rPr>
        <w:t>商学院202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级工商管理硕士（MBA）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研究生提前培养工作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为贯彻落实教育部《关于加快新时代研究生教育改革发展的意见》，进一步提升学校研究生培养质量。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根据广东财经大学研究生院有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关通知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及文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件精神，我院特制定本工作方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案。我院将利用研究生新生从录取到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正式报到之间的宝贵“空档期”，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以形式多样、方式灵活的理论与学术供给，提升研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究生的综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合素养。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</w:t>
      </w:r>
      <w:r>
        <w:rPr>
          <w:rFonts w:hint="eastAsia" w:ascii="仿宋" w:hAnsi="仿宋" w:eastAsia="仿宋" w:cs="仿宋"/>
          <w:sz w:val="32"/>
          <w:szCs w:val="32"/>
        </w:rPr>
        <w:t>商学院拟从以下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个方面安排提前培养工作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一、以新媒体和见面会为手段，提升新生归属感和班级凝聚力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为更好地发布信息、增进沟通，我们将建立202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级硕士新生班级微信群。请新生进入所在班级的微信群，班群里将有教师帮助新生解答入学前的疑问。根据疫情情况，我院将同时充分利用校友资源，挖掘资源，组织新生举行线上或线下分批见面会。通过云参访或现场参访校友高科技企业，拓展新生的视野，提高班级凝聚力，促进新生对班级的归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二、以高质量讲座为载体，培养新生的科研思维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我院将组织院领导开展线上校情院情以及研究生培养方案的解读，让新生根据培养方案及时了解将要开展的课程，提前进入研究生学习状态。同时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学院拟面向新生安排线上专题讲座，邀请校内教师及企业管理人员作为主讲嘉宾，为同学们带来学术道德与规范、科研思维培养、研究方法工具、学科前沿等主题内容的讲座。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三、以经典文献为依托，夯实新生的管理学理论基础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MBA专业课主要涵盖了企业管理、财务与金融以及商法融合的课程，我们据此将推荐书目。书目清单将在之后分享在微信群，新生可按需购买阅读。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6" w:leftChars="0" w:firstLine="636" w:firstLineChars="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以我院承办培训班为平台，丰富前置培养资源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我院代表学校参加广东省工业和信息化厅举办的</w:t>
      </w:r>
      <w:r>
        <w:rPr>
          <w:rFonts w:hint="default" w:ascii="仿宋" w:hAnsi="仿宋" w:eastAsia="仿宋" w:cs="仿宋"/>
          <w:spacing w:val="-1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年广东省中小企业人才培训项目投标，中标包组</w:t>
      </w:r>
      <w:r>
        <w:rPr>
          <w:rFonts w:hint="default" w:ascii="仿宋" w:hAnsi="仿宋" w:eastAsia="仿宋" w:cs="仿宋"/>
          <w:spacing w:val="-1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“数字经济”专题，该专题共包括十个培训班，培训班将邀请感兴趣的新生参加。通过培训班的讲座，提升新生对数字经济学科前沿的认知。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仿宋" w:hAnsi="仿宋" w:eastAsia="仿宋_GB2312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附：粤商学院研究生新生提前培养活动推进一览表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活动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组织或主讲人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组建微信群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5月初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李常稳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新生见面会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李常稳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校情院情及培养方案解读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6月底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严复淇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科研思维及研究方法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顾文静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经典书目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6-8月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MBA读书会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数字经济前沿讲座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校外专家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补本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7-8月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刘淑美</w:t>
            </w: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以上为粤商学院202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级工商管理硕士（MBA）研究生提前培养工作方案，请同学们查阅。欢迎你们，202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级MBA专业的新同学们，预祝大家在广财度过未来充实的校园时光。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 xml:space="preserve">                                    粤商学院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11536"/>
    <w:multiLevelType w:val="singleLevel"/>
    <w:tmpl w:val="28311536"/>
    <w:lvl w:ilvl="0" w:tentative="0">
      <w:start w:val="4"/>
      <w:numFmt w:val="chineseCounting"/>
      <w:suff w:val="nothing"/>
      <w:lvlText w:val="%1、"/>
      <w:lvlJc w:val="left"/>
      <w:pPr>
        <w:ind w:left="-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QxOWUxOGY2ZGFhOGRmYmQ2YjMxMmFkY2RlNjRmN2IifQ=="/>
  </w:docVars>
  <w:rsids>
    <w:rsidRoot w:val="00781304"/>
    <w:rsid w:val="00022492"/>
    <w:rsid w:val="00032FA3"/>
    <w:rsid w:val="00050B01"/>
    <w:rsid w:val="00053DA9"/>
    <w:rsid w:val="00071F0B"/>
    <w:rsid w:val="000A6591"/>
    <w:rsid w:val="000D4C77"/>
    <w:rsid w:val="000D5300"/>
    <w:rsid w:val="000D6C91"/>
    <w:rsid w:val="000E011B"/>
    <w:rsid w:val="000E3954"/>
    <w:rsid w:val="00112ECD"/>
    <w:rsid w:val="00131148"/>
    <w:rsid w:val="001448D7"/>
    <w:rsid w:val="00153BA2"/>
    <w:rsid w:val="0015658B"/>
    <w:rsid w:val="0016263E"/>
    <w:rsid w:val="0016311B"/>
    <w:rsid w:val="001770F6"/>
    <w:rsid w:val="001D5C05"/>
    <w:rsid w:val="00202F45"/>
    <w:rsid w:val="002115AC"/>
    <w:rsid w:val="00215752"/>
    <w:rsid w:val="00217C81"/>
    <w:rsid w:val="00260AE7"/>
    <w:rsid w:val="00266029"/>
    <w:rsid w:val="0028729A"/>
    <w:rsid w:val="00287CBE"/>
    <w:rsid w:val="002A63B9"/>
    <w:rsid w:val="002C2F89"/>
    <w:rsid w:val="00305DAE"/>
    <w:rsid w:val="003230E3"/>
    <w:rsid w:val="00323A41"/>
    <w:rsid w:val="00341C35"/>
    <w:rsid w:val="00342ABD"/>
    <w:rsid w:val="00350CD5"/>
    <w:rsid w:val="00366D44"/>
    <w:rsid w:val="00372DA5"/>
    <w:rsid w:val="00386D45"/>
    <w:rsid w:val="003A1DAF"/>
    <w:rsid w:val="003A6692"/>
    <w:rsid w:val="003C7DB7"/>
    <w:rsid w:val="003D3636"/>
    <w:rsid w:val="00401939"/>
    <w:rsid w:val="00461953"/>
    <w:rsid w:val="004825EE"/>
    <w:rsid w:val="004834DD"/>
    <w:rsid w:val="004A0184"/>
    <w:rsid w:val="004B1FF2"/>
    <w:rsid w:val="004B3170"/>
    <w:rsid w:val="004B602A"/>
    <w:rsid w:val="004C078B"/>
    <w:rsid w:val="004E2818"/>
    <w:rsid w:val="00503BFA"/>
    <w:rsid w:val="00510CC8"/>
    <w:rsid w:val="00521BE6"/>
    <w:rsid w:val="00544C2E"/>
    <w:rsid w:val="00554032"/>
    <w:rsid w:val="0055466D"/>
    <w:rsid w:val="005E03DB"/>
    <w:rsid w:val="005F3D6E"/>
    <w:rsid w:val="00600A32"/>
    <w:rsid w:val="006029BA"/>
    <w:rsid w:val="0063698A"/>
    <w:rsid w:val="00641D9F"/>
    <w:rsid w:val="00643D71"/>
    <w:rsid w:val="00647442"/>
    <w:rsid w:val="006502DE"/>
    <w:rsid w:val="006C04C6"/>
    <w:rsid w:val="006E7A79"/>
    <w:rsid w:val="006F21EB"/>
    <w:rsid w:val="007003B5"/>
    <w:rsid w:val="007237D3"/>
    <w:rsid w:val="00765439"/>
    <w:rsid w:val="007674A0"/>
    <w:rsid w:val="00776728"/>
    <w:rsid w:val="00781304"/>
    <w:rsid w:val="00790BEF"/>
    <w:rsid w:val="00791138"/>
    <w:rsid w:val="007A3E51"/>
    <w:rsid w:val="007A42F5"/>
    <w:rsid w:val="007D3A6C"/>
    <w:rsid w:val="007E72CD"/>
    <w:rsid w:val="007F286A"/>
    <w:rsid w:val="007F334B"/>
    <w:rsid w:val="00810596"/>
    <w:rsid w:val="008415F0"/>
    <w:rsid w:val="00845B97"/>
    <w:rsid w:val="00855B78"/>
    <w:rsid w:val="00857800"/>
    <w:rsid w:val="0087176A"/>
    <w:rsid w:val="008A7694"/>
    <w:rsid w:val="008C5543"/>
    <w:rsid w:val="008E368D"/>
    <w:rsid w:val="008E7EDE"/>
    <w:rsid w:val="008F2A44"/>
    <w:rsid w:val="008F5BA1"/>
    <w:rsid w:val="008F6FAC"/>
    <w:rsid w:val="00917F7E"/>
    <w:rsid w:val="00931C76"/>
    <w:rsid w:val="00985FDD"/>
    <w:rsid w:val="00993F89"/>
    <w:rsid w:val="00995BF8"/>
    <w:rsid w:val="0099789B"/>
    <w:rsid w:val="009A2F51"/>
    <w:rsid w:val="009C0133"/>
    <w:rsid w:val="009C5910"/>
    <w:rsid w:val="00A220CA"/>
    <w:rsid w:val="00A34202"/>
    <w:rsid w:val="00A51921"/>
    <w:rsid w:val="00A56B03"/>
    <w:rsid w:val="00A73DC7"/>
    <w:rsid w:val="00A8317F"/>
    <w:rsid w:val="00A86187"/>
    <w:rsid w:val="00A91E2F"/>
    <w:rsid w:val="00A95AEF"/>
    <w:rsid w:val="00AB1CAE"/>
    <w:rsid w:val="00AC1B99"/>
    <w:rsid w:val="00B0111A"/>
    <w:rsid w:val="00B30982"/>
    <w:rsid w:val="00B50588"/>
    <w:rsid w:val="00B66F30"/>
    <w:rsid w:val="00B72DCC"/>
    <w:rsid w:val="00B94611"/>
    <w:rsid w:val="00BE730E"/>
    <w:rsid w:val="00BF12C2"/>
    <w:rsid w:val="00BF7CF6"/>
    <w:rsid w:val="00C06D00"/>
    <w:rsid w:val="00C20323"/>
    <w:rsid w:val="00C2797B"/>
    <w:rsid w:val="00C464EE"/>
    <w:rsid w:val="00C61A3B"/>
    <w:rsid w:val="00C64CE0"/>
    <w:rsid w:val="00C7515A"/>
    <w:rsid w:val="00CE26B5"/>
    <w:rsid w:val="00D03D7B"/>
    <w:rsid w:val="00D048C5"/>
    <w:rsid w:val="00D24939"/>
    <w:rsid w:val="00D31075"/>
    <w:rsid w:val="00D434CF"/>
    <w:rsid w:val="00D60026"/>
    <w:rsid w:val="00D6009C"/>
    <w:rsid w:val="00D84A3F"/>
    <w:rsid w:val="00DA0285"/>
    <w:rsid w:val="00DB01E2"/>
    <w:rsid w:val="00DD282F"/>
    <w:rsid w:val="00DD35AE"/>
    <w:rsid w:val="00DE42C4"/>
    <w:rsid w:val="00DF45EE"/>
    <w:rsid w:val="00E23716"/>
    <w:rsid w:val="00E31955"/>
    <w:rsid w:val="00E45CEE"/>
    <w:rsid w:val="00E57516"/>
    <w:rsid w:val="00E728BA"/>
    <w:rsid w:val="00EA38CB"/>
    <w:rsid w:val="00ED58E9"/>
    <w:rsid w:val="00EE7060"/>
    <w:rsid w:val="00F03BB1"/>
    <w:rsid w:val="00F14A18"/>
    <w:rsid w:val="00F17812"/>
    <w:rsid w:val="00F31BA1"/>
    <w:rsid w:val="00F33141"/>
    <w:rsid w:val="00F33EB8"/>
    <w:rsid w:val="00F531B4"/>
    <w:rsid w:val="00F54C5F"/>
    <w:rsid w:val="00F57DA0"/>
    <w:rsid w:val="00F73D20"/>
    <w:rsid w:val="00F7586C"/>
    <w:rsid w:val="00F83AC8"/>
    <w:rsid w:val="00F92886"/>
    <w:rsid w:val="00F92B4C"/>
    <w:rsid w:val="00FA0793"/>
    <w:rsid w:val="00FD4883"/>
    <w:rsid w:val="03A50586"/>
    <w:rsid w:val="0C086796"/>
    <w:rsid w:val="145B0CAF"/>
    <w:rsid w:val="14F75E98"/>
    <w:rsid w:val="18AA1828"/>
    <w:rsid w:val="1E2D2A45"/>
    <w:rsid w:val="38436D88"/>
    <w:rsid w:val="430B03CE"/>
    <w:rsid w:val="4BFD3CC8"/>
    <w:rsid w:val="51CD27C8"/>
    <w:rsid w:val="6A2E52E5"/>
    <w:rsid w:val="75882898"/>
    <w:rsid w:val="77751821"/>
    <w:rsid w:val="791C7B31"/>
    <w:rsid w:val="7ED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971</Characters>
  <Lines>6</Lines>
  <Paragraphs>1</Paragraphs>
  <TotalTime>3</TotalTime>
  <ScaleCrop>false</ScaleCrop>
  <LinksUpToDate>false</LinksUpToDate>
  <CharactersWithSpaces>1038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2017-05-11T07:41:00Z</dcterms:created>
  <dc:creator>user</dc:creator>
  <cp:lastModifiedBy>LC稳哥</cp:lastModifiedBy>
  <cp:lastPrinted>2022-05-24T08:22:00Z</cp:lastPrinted>
  <dcterms:modified xsi:type="dcterms:W3CDTF">2022-05-24T08:24:19Z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7AFE35C265DC4009A08072BBDE88EAE1</vt:lpwstr>
  </property>
</Properties>
</file>