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50" w:rsidRDefault="006F7350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259EF">
        <w:rPr>
          <w:rFonts w:hint="eastAsia"/>
        </w:rPr>
        <w:instrText>ADDIN CNKISM.UserStyle</w:instrText>
      </w:r>
      <w:r>
        <w:fldChar w:fldCharType="end"/>
      </w:r>
    </w:p>
    <w:p w:rsidR="006F7350" w:rsidRDefault="004259EF">
      <w:pPr>
        <w:adjustRightInd w:val="0"/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广东财经大学</w:t>
      </w:r>
      <w:r>
        <w:rPr>
          <w:rFonts w:hint="eastAsia"/>
          <w:b/>
          <w:sz w:val="28"/>
        </w:rPr>
        <w:t>20</w:t>
      </w:r>
      <w:r>
        <w:rPr>
          <w:rFonts w:hint="eastAsia"/>
          <w:b/>
          <w:sz w:val="28"/>
        </w:rPr>
        <w:t>20</w:t>
      </w:r>
      <w:r>
        <w:rPr>
          <w:rFonts w:hint="eastAsia"/>
          <w:b/>
          <w:sz w:val="28"/>
        </w:rPr>
        <w:t>夏</w:t>
      </w:r>
      <w:r>
        <w:rPr>
          <w:rFonts w:hint="eastAsia"/>
          <w:b/>
          <w:sz w:val="28"/>
        </w:rPr>
        <w:t>季毕业硕士学位论文答辩及</w:t>
      </w:r>
    </w:p>
    <w:p w:rsidR="006F7350" w:rsidRDefault="004259EF">
      <w:pPr>
        <w:adjustRightInd w:val="0"/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学位授予工作时间进度表</w:t>
      </w:r>
    </w:p>
    <w:tbl>
      <w:tblPr>
        <w:tblW w:w="10472" w:type="dxa"/>
        <w:tblCellSpacing w:w="0" w:type="dxa"/>
        <w:tblInd w:w="-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534"/>
        <w:gridCol w:w="2129"/>
        <w:gridCol w:w="2391"/>
      </w:tblGrid>
      <w:tr w:rsidR="006F7350">
        <w:trPr>
          <w:trHeight w:val="357"/>
          <w:tblCellSpacing w:w="0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4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工作任务</w:t>
            </w:r>
          </w:p>
        </w:tc>
        <w:tc>
          <w:tcPr>
            <w:tcW w:w="2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导师职责</w:t>
            </w: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ind w:firstLine="761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6F7350">
        <w:trPr>
          <w:trHeight w:val="801"/>
          <w:tblCellSpacing w:w="0" w:type="dxa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研究生下载填写《广东财经大学硕士学位申请书》，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学位申请书电子版发送到所在培养单位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6F735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研究生务必于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日前提交学位申请，逾期将不再受理其学位申请。</w:t>
            </w:r>
          </w:p>
        </w:tc>
      </w:tr>
      <w:tr w:rsidR="006F7350">
        <w:trPr>
          <w:trHeight w:val="801"/>
          <w:tblCellSpacing w:w="0" w:type="dxa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研究生向培养单位提交学位论文电子稿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指导研究生完成学位论文初评阶段定稿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6F735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6F7350">
        <w:trPr>
          <w:trHeight w:val="801"/>
          <w:tblCellSpacing w:w="0" w:type="dxa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各学科秘书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在申请学位名单基础上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进行资格审查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，在研究生管理系统“毕业审查”模块进行相应操作。培养单位根据研究生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毕业审查情况，填写《学位申请情况一览表》交研究生院。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对学位论文指导、审阅；指导专业实践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审查内容：学费、学分及成绩、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论文发表、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补修课程、专业实践</w:t>
            </w:r>
          </w:p>
        </w:tc>
      </w:tr>
      <w:tr w:rsidR="006F7350">
        <w:trPr>
          <w:trHeight w:val="516"/>
          <w:tblCellSpacing w:w="0" w:type="dxa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研究生提交学位论文一份，校内学科点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组织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并反馈意见。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参加完成学科点的交叉评审或预答辩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各学科点组织对论文的初评，向导师及论文作者反馈意见。</w:t>
            </w:r>
          </w:p>
        </w:tc>
      </w:tr>
      <w:tr w:rsidR="006F7350">
        <w:trPr>
          <w:trHeight w:val="855"/>
          <w:tblCellSpacing w:w="0" w:type="dxa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毕业研究生于系统中提交论文电子版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该定稿论文将用于文字重复率检测和</w:t>
            </w:r>
            <w:proofErr w:type="gramStart"/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盲审</w:t>
            </w:r>
            <w:proofErr w:type="gramEnd"/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  <w:u w:val="single"/>
              </w:rPr>
              <w:t>提交的论文需要隐去个人信息（只保留专业）。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系统中及时审核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逾期未提交论文研究生将不安排检测及审阅。</w:t>
            </w:r>
          </w:p>
        </w:tc>
      </w:tr>
      <w:tr w:rsidR="006F7350">
        <w:trPr>
          <w:trHeight w:val="921"/>
          <w:tblCellSpacing w:w="0" w:type="dxa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导师认真审阅所指导学生论文，撰写论文学术评语，出具是否同意送审的意见。学科秘书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于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系统中审核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研究生提交的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学位论文定稿电子版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，查看是否按照要求提交。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系统中填写《广东财经大学硕士生指导教师学位论文学术评语》并打印签名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纸质版评语待学院通知后再提交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未经本人导师审阅同意的学位论文不予送审。</w:t>
            </w:r>
          </w:p>
        </w:tc>
      </w:tr>
      <w:tr w:rsidR="006F7350">
        <w:trPr>
          <w:trHeight w:val="254"/>
          <w:tblCellSpacing w:w="0" w:type="dxa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日起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校学位办进行文字重复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检测，需复检的论文修改后重新检测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6F735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未通过检测的研究生将不安排审阅及答辩。</w:t>
            </w:r>
          </w:p>
        </w:tc>
      </w:tr>
      <w:tr w:rsidR="006F7350">
        <w:trPr>
          <w:trHeight w:val="270"/>
          <w:tblCellSpacing w:w="0" w:type="dxa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日</w:t>
            </w:r>
          </w:p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论文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盲审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6F735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F7350" w:rsidRDefault="004259E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匿名评审。专家审阅未通过则不安排答辩</w:t>
            </w:r>
          </w:p>
        </w:tc>
      </w:tr>
      <w:tr w:rsidR="006F7350">
        <w:trPr>
          <w:trHeight w:val="648"/>
          <w:tblCellSpacing w:w="0" w:type="dxa"/>
        </w:trPr>
        <w:tc>
          <w:tcPr>
            <w:tcW w:w="1047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F7350" w:rsidRDefault="004259E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论文答辩安排将根据疫情发展情况另行通知</w:t>
            </w:r>
            <w:bookmarkStart w:id="0" w:name="_GoBack"/>
            <w:bookmarkEnd w:id="0"/>
          </w:p>
        </w:tc>
      </w:tr>
    </w:tbl>
    <w:p w:rsidR="006F7350" w:rsidRDefault="006F7350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6F7350" w:rsidSect="006F7350">
      <w:pgSz w:w="11906" w:h="16838"/>
      <w:pgMar w:top="567" w:right="1797" w:bottom="397" w:left="1814" w:header="851" w:footer="992" w:gutter="0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F0D"/>
    <w:rsid w:val="00092ECB"/>
    <w:rsid w:val="000C266B"/>
    <w:rsid w:val="00144AEC"/>
    <w:rsid w:val="00192BCE"/>
    <w:rsid w:val="00200367"/>
    <w:rsid w:val="00286226"/>
    <w:rsid w:val="00311568"/>
    <w:rsid w:val="003272EE"/>
    <w:rsid w:val="00387165"/>
    <w:rsid w:val="00406371"/>
    <w:rsid w:val="004259EF"/>
    <w:rsid w:val="00530FB8"/>
    <w:rsid w:val="00533497"/>
    <w:rsid w:val="005B5BE6"/>
    <w:rsid w:val="006177DD"/>
    <w:rsid w:val="00653490"/>
    <w:rsid w:val="00674CFC"/>
    <w:rsid w:val="006F21A3"/>
    <w:rsid w:val="006F7350"/>
    <w:rsid w:val="007C03F2"/>
    <w:rsid w:val="00862C9B"/>
    <w:rsid w:val="008C109F"/>
    <w:rsid w:val="008D41D2"/>
    <w:rsid w:val="00923274"/>
    <w:rsid w:val="009376C8"/>
    <w:rsid w:val="009B5628"/>
    <w:rsid w:val="009D7E4D"/>
    <w:rsid w:val="00AF0C15"/>
    <w:rsid w:val="00B03BBD"/>
    <w:rsid w:val="00B91BF0"/>
    <w:rsid w:val="00D14B7A"/>
    <w:rsid w:val="00D41AE1"/>
    <w:rsid w:val="00D57F72"/>
    <w:rsid w:val="00EA3F0D"/>
    <w:rsid w:val="00F73F99"/>
    <w:rsid w:val="00FC6C77"/>
    <w:rsid w:val="0F544A29"/>
    <w:rsid w:val="0F5C3688"/>
    <w:rsid w:val="14222D6C"/>
    <w:rsid w:val="170B2125"/>
    <w:rsid w:val="182C31D9"/>
    <w:rsid w:val="35F2279D"/>
    <w:rsid w:val="38570554"/>
    <w:rsid w:val="38DC2488"/>
    <w:rsid w:val="40C65386"/>
    <w:rsid w:val="48176F31"/>
    <w:rsid w:val="503467A5"/>
    <w:rsid w:val="56A1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F735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7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8ED860-8B55-44BE-A138-C8C10B22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彭文霞</dc:creator>
  <cp:lastModifiedBy>田辉</cp:lastModifiedBy>
  <cp:revision>2</cp:revision>
  <cp:lastPrinted>2020-01-17T08:53:00Z</cp:lastPrinted>
  <dcterms:created xsi:type="dcterms:W3CDTF">2020-02-14T09:47:00Z</dcterms:created>
  <dcterms:modified xsi:type="dcterms:W3CDTF">2020-02-14T09:47:00Z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