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EACBF">
      <w:pPr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新研究生系统导师互选学生端操作指引</w:t>
      </w:r>
    </w:p>
    <w:p w14:paraId="068ABE4A">
      <w:pPr>
        <w:pStyle w:val="2"/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登录访问</w:t>
      </w:r>
    </w:p>
    <w:p w14:paraId="462F667F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打开浏览器，在浏览器地址栏中输入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,建议使用谷歌浏览器</w:t>
      </w:r>
      <w:r>
        <w:rPr>
          <w:rFonts w:hint="eastAsia" w:ascii="微软雅黑" w:hAnsi="微软雅黑" w:eastAsia="微软雅黑" w:cs="微软雅黑"/>
          <w:sz w:val="21"/>
          <w:szCs w:val="21"/>
        </w:rPr>
        <w:t>：</w:t>
      </w:r>
    </w:p>
    <w:p w14:paraId="2FB74BA6">
      <w:p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校内或通过VPN访问地址：</w:t>
      </w:r>
    </w:p>
    <w:p w14:paraId="24721246"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instrText xml:space="preserve"> HYPERLINK "http://authserver.gdufe.edu.cn/authserver/login?service=http:/imy.gdufe.edu.cn/shiro-cas" </w:instrTex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sz w:val="21"/>
          <w:szCs w:val="21"/>
          <w:lang w:val="en-US" w:eastAsia="zh-CN"/>
        </w:rPr>
        <w:t>http://authserver.gdufe.edu.cn/authserver/login?service=http://imy.gdufe.edu.cn/shiro-cas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end"/>
      </w:r>
    </w:p>
    <w:p w14:paraId="0C6C4A3F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inline distT="0" distB="0" distL="114300" distR="114300">
            <wp:extent cx="5266690" cy="2357120"/>
            <wp:effectExtent l="0" t="0" r="6350" b="5080"/>
            <wp:docPr id="2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CDB65">
      <w:p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校外不需要VPN访问地址：</w:t>
      </w:r>
    </w:p>
    <w:p w14:paraId="42637AC7"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instrText xml:space="preserve"> HYPERLINK "https://sec.gdufe.edu.cn" </w:instrTex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sz w:val="21"/>
          <w:szCs w:val="21"/>
          <w:lang w:val="en-US" w:eastAsia="zh-CN"/>
        </w:rPr>
        <w:t>https://sec.gdufe.edu.cn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end"/>
      </w:r>
    </w:p>
    <w:p w14:paraId="08E49A56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  <w:lang w:val="en-US" w:eastAsia="zh-CN"/>
        </w:rPr>
        <w:t>进入融合门户后，添加应用。在“系统收藏”点击“+”，在应用中心搜索“新研究生系统（学生）”并点击</w:t>
      </w:r>
      <w:r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</w:rPr>
        <w:drawing>
          <wp:inline distT="0" distB="0" distL="114300" distR="114300">
            <wp:extent cx="350520" cy="25908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0000FF"/>
          <w:sz w:val="21"/>
          <w:szCs w:val="21"/>
          <w:lang w:val="en-US" w:eastAsia="zh-CN"/>
        </w:rPr>
        <w:t>收藏。</w:t>
      </w:r>
      <w:bookmarkStart w:id="0" w:name="_GoBack"/>
      <w:bookmarkEnd w:id="0"/>
    </w:p>
    <w:p w14:paraId="64E36AE6"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drawing>
          <wp:inline distT="0" distB="0" distL="114300" distR="114300">
            <wp:extent cx="4295775" cy="2028825"/>
            <wp:effectExtent l="0" t="0" r="1905" b="13335"/>
            <wp:docPr id="9" name="图片 9" descr="93e67422e667dff94ae1629c8951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3e67422e667dff94ae1629c895105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09429">
      <w:pPr>
        <w:rPr>
          <w:rFonts w:hint="eastAsia" w:ascii="微软雅黑" w:hAnsi="微软雅黑" w:eastAsia="微软雅黑" w:cs="微软雅黑"/>
          <w:sz w:val="21"/>
          <w:szCs w:val="21"/>
        </w:rPr>
      </w:pPr>
    </w:p>
    <w:p w14:paraId="54B323ED">
      <w:p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3710940" cy="3909060"/>
            <wp:effectExtent l="0" t="0" r="7620" b="7620"/>
            <wp:docPr id="1" name="图片 1" descr="0fdf468c69683be670401e5951f16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df468c69683be670401e5951f165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8C389">
      <w:pPr>
        <w:rPr>
          <w:rFonts w:hint="eastAsia" w:ascii="微软雅黑" w:hAnsi="微软雅黑" w:eastAsia="微软雅黑" w:cs="微软雅黑"/>
          <w:sz w:val="21"/>
          <w:szCs w:val="21"/>
        </w:rPr>
      </w:pPr>
    </w:p>
    <w:p w14:paraId="640F60BF"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br w:type="page"/>
      </w:r>
    </w:p>
    <w:p w14:paraId="626983A5">
      <w:pPr>
        <w:pStyle w:val="2"/>
        <w:bidi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学生</w:t>
      </w:r>
    </w:p>
    <w:p w14:paraId="00B6E20A">
      <w:pPr>
        <w:pStyle w:val="3"/>
        <w:numPr>
          <w:ilvl w:val="1"/>
          <w:numId w:val="1"/>
        </w:numPr>
        <w:tabs>
          <w:tab w:val="left" w:pos="0"/>
          <w:tab w:val="clear" w:pos="1427"/>
        </w:tabs>
        <w:bidi w:val="0"/>
        <w:ind w:left="1427" w:leftChars="0" w:hanging="142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查看导师招生资格</w:t>
      </w:r>
    </w:p>
    <w:p w14:paraId="5A532245">
      <w:pPr>
        <w:ind w:left="-2" w:leftChars="0" w:firstLine="0" w:firstLineChars="0"/>
        <w:rPr>
          <w:rFonts w:hint="default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功能描述：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导师招生资格查看</w:t>
      </w:r>
    </w:p>
    <w:p w14:paraId="490B6515">
      <w:pPr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业务流程：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导师招生资格查看</w:t>
      </w:r>
    </w:p>
    <w:p w14:paraId="3E061AA8">
      <w:pP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功能路径：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导师管理——》导师招生资格</w:t>
      </w:r>
    </w:p>
    <w:p w14:paraId="6D0275CE">
      <w:r>
        <w:drawing>
          <wp:inline distT="0" distB="0" distL="114300" distR="114300">
            <wp:extent cx="5270500" cy="2268855"/>
            <wp:effectExtent l="0" t="0" r="2540" b="1905"/>
            <wp:docPr id="2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284F8">
      <w:pPr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操作说明：</w:t>
      </w:r>
    </w:p>
    <w:p w14:paraId="40075B06"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【查询】用于查询导师每年的招生资格。</w:t>
      </w:r>
    </w:p>
    <w:p w14:paraId="0456B9F0">
      <w:pPr>
        <w:pStyle w:val="3"/>
        <w:numPr>
          <w:ilvl w:val="1"/>
          <w:numId w:val="1"/>
        </w:numPr>
        <w:tabs>
          <w:tab w:val="left" w:pos="0"/>
          <w:tab w:val="clear" w:pos="1427"/>
        </w:tabs>
        <w:bidi w:val="0"/>
        <w:ind w:left="1427" w:leftChars="0" w:hanging="142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查看导师招生限额</w:t>
      </w:r>
    </w:p>
    <w:p w14:paraId="083A79E7">
      <w:pPr>
        <w:ind w:left="-2" w:leftChars="0" w:firstLine="0" w:firstLineChars="0"/>
        <w:rPr>
          <w:rFonts w:hint="default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功能描述：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导师招生限额查看</w:t>
      </w:r>
    </w:p>
    <w:p w14:paraId="6F7530DF">
      <w:pPr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业务流程：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查看导师招生限额、剩余名额等招生情况</w:t>
      </w:r>
    </w:p>
    <w:p w14:paraId="7F15EADC">
      <w:pPr>
        <w:rPr>
          <w:rFonts w:hint="default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功能路径：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导师管理——》导师招生限额</w:t>
      </w:r>
    </w:p>
    <w:p w14:paraId="00204682">
      <w:r>
        <w:drawing>
          <wp:inline distT="0" distB="0" distL="114300" distR="114300">
            <wp:extent cx="5268595" cy="2456180"/>
            <wp:effectExtent l="0" t="0" r="4445" b="12700"/>
            <wp:docPr id="3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2CDC5">
      <w:pPr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操作说明：</w:t>
      </w:r>
    </w:p>
    <w:p w14:paraId="24E38BC0"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【核对导师招生限额】用于查询导师每年的招生限额、已接收人数、剩余名额。</w:t>
      </w:r>
    </w:p>
    <w:p w14:paraId="500D7EE1">
      <w:pPr>
        <w:pStyle w:val="3"/>
        <w:numPr>
          <w:ilvl w:val="1"/>
          <w:numId w:val="1"/>
        </w:numPr>
        <w:tabs>
          <w:tab w:val="left" w:pos="0"/>
          <w:tab w:val="clear" w:pos="1427"/>
        </w:tabs>
        <w:bidi w:val="0"/>
        <w:ind w:left="1427" w:leftChars="0" w:hanging="142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查看导师互选结果</w:t>
      </w:r>
    </w:p>
    <w:p w14:paraId="4562E9A9">
      <w:pPr>
        <w:ind w:left="-2" w:leftChars="0" w:firstLine="0" w:firstLineChars="0"/>
        <w:rPr>
          <w:rFonts w:hint="default" w:ascii="微软雅黑" w:hAnsi="微软雅黑" w:eastAsia="微软雅黑" w:cs="微软雅黑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功能描述：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用于查看导师互选结果。</w:t>
      </w:r>
    </w:p>
    <w:p w14:paraId="16AF7D61">
      <w:pPr>
        <w:jc w:val="both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业务流程：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导师互选结果导入——》互选结果查看</w:t>
      </w:r>
    </w:p>
    <w:p w14:paraId="797F6BEF">
      <w:pP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功能路径：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导师管理——》互选结果查看</w:t>
      </w:r>
    </w:p>
    <w:p w14:paraId="4382534B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635635"/>
            <wp:effectExtent l="0" t="0" r="6350" b="4445"/>
            <wp:docPr id="2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2BC12"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 w14:paraId="1D345859">
      <w:pPr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3414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49BB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B49BB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5DE17"/>
    <w:multiLevelType w:val="multilevel"/>
    <w:tmpl w:val="A485DE17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575" w:hanging="575"/>
      </w:pPr>
      <w:rPr>
        <w:rFonts w:hint="default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420"/>
        </w:tabs>
        <w:ind w:left="864" w:hanging="864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tabs>
          <w:tab w:val="left" w:pos="420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461A0C52"/>
    <w:multiLevelType w:val="multilevel"/>
    <w:tmpl w:val="461A0C5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1427"/>
        </w:tabs>
        <w:ind w:left="1427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MjA5MGJlYTY5ZWEzMTkwYWJmZmMyN2YyMDc1MzMifQ=="/>
  </w:docVars>
  <w:rsids>
    <w:rsidRoot w:val="3FC439B9"/>
    <w:rsid w:val="01041B8E"/>
    <w:rsid w:val="02B62D38"/>
    <w:rsid w:val="040E6340"/>
    <w:rsid w:val="0A0615C6"/>
    <w:rsid w:val="0A930385"/>
    <w:rsid w:val="0BC57784"/>
    <w:rsid w:val="0D421DBA"/>
    <w:rsid w:val="0FA97864"/>
    <w:rsid w:val="1082533F"/>
    <w:rsid w:val="10AD0639"/>
    <w:rsid w:val="1191188B"/>
    <w:rsid w:val="121C256F"/>
    <w:rsid w:val="13491D44"/>
    <w:rsid w:val="13650000"/>
    <w:rsid w:val="162B43C6"/>
    <w:rsid w:val="162B4B9C"/>
    <w:rsid w:val="1663085C"/>
    <w:rsid w:val="16E335E8"/>
    <w:rsid w:val="17530053"/>
    <w:rsid w:val="183A72AB"/>
    <w:rsid w:val="1844233C"/>
    <w:rsid w:val="1A5A38BE"/>
    <w:rsid w:val="1DAA11D4"/>
    <w:rsid w:val="1E0428A4"/>
    <w:rsid w:val="1E043D70"/>
    <w:rsid w:val="218C6386"/>
    <w:rsid w:val="249A74E6"/>
    <w:rsid w:val="255274DA"/>
    <w:rsid w:val="25FE1489"/>
    <w:rsid w:val="26CE0A58"/>
    <w:rsid w:val="27042E2E"/>
    <w:rsid w:val="28C82F90"/>
    <w:rsid w:val="2A8C7C97"/>
    <w:rsid w:val="2D190E17"/>
    <w:rsid w:val="2E674917"/>
    <w:rsid w:val="30B45B1E"/>
    <w:rsid w:val="313831C4"/>
    <w:rsid w:val="32C24615"/>
    <w:rsid w:val="36DA6785"/>
    <w:rsid w:val="370600AA"/>
    <w:rsid w:val="38CA5A84"/>
    <w:rsid w:val="3CA2617D"/>
    <w:rsid w:val="3F540225"/>
    <w:rsid w:val="3FC439B9"/>
    <w:rsid w:val="42420F81"/>
    <w:rsid w:val="47DE3F49"/>
    <w:rsid w:val="4AB014C0"/>
    <w:rsid w:val="4ACC5F10"/>
    <w:rsid w:val="4DCD04F7"/>
    <w:rsid w:val="4EBB0DFE"/>
    <w:rsid w:val="51A91B00"/>
    <w:rsid w:val="55AC3637"/>
    <w:rsid w:val="576F659A"/>
    <w:rsid w:val="5A1F7D99"/>
    <w:rsid w:val="5BD34B8C"/>
    <w:rsid w:val="5BF37867"/>
    <w:rsid w:val="5C397DD4"/>
    <w:rsid w:val="5DCA7D57"/>
    <w:rsid w:val="5EDB1AE4"/>
    <w:rsid w:val="600A33F0"/>
    <w:rsid w:val="61CF6E8C"/>
    <w:rsid w:val="636166CA"/>
    <w:rsid w:val="6A17361C"/>
    <w:rsid w:val="6D815825"/>
    <w:rsid w:val="6F5E0C47"/>
    <w:rsid w:val="70532038"/>
    <w:rsid w:val="706721F7"/>
    <w:rsid w:val="748B02CE"/>
    <w:rsid w:val="7638547C"/>
    <w:rsid w:val="7EE0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pageBreakBefore w:val="0"/>
      <w:numPr>
        <w:ilvl w:val="0"/>
        <w:numId w:val="1"/>
      </w:numPr>
      <w:ind w:left="431" w:hanging="431"/>
      <w:outlineLvl w:val="0"/>
    </w:pPr>
    <w:rPr>
      <w:rFonts w:asciiTheme="minorAscii" w:hAnsiTheme="minorAscii"/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0"/>
      </w:numPr>
      <w:spacing w:line="240" w:lineRule="auto"/>
      <w:outlineLvl w:val="1"/>
    </w:pPr>
    <w:rPr>
      <w:rFonts w:ascii="宋体" w:hAnsi="宋体" w:eastAsia="微软雅黑" w:cstheme="majorBidi"/>
      <w:b/>
      <w:bCs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rFonts w:eastAsia="微软雅黑"/>
      <w:b/>
      <w:sz w:val="21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362</Words>
  <Characters>477</Characters>
  <Lines>0</Lines>
  <Paragraphs>0</Paragraphs>
  <TotalTime>0</TotalTime>
  <ScaleCrop>false</ScaleCrop>
  <LinksUpToDate>false</LinksUpToDate>
  <CharactersWithSpaces>477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2023-10-07T09:26:00Z</dcterms:created>
  <dc:creator>贺乾丰</dc:creator>
  <cp:lastModifiedBy>Administrator</cp:lastModifiedBy>
  <dcterms:modified xsi:type="dcterms:W3CDTF">2024-09-27T09:38:56Z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E6FB16658E994FEFBD906E107C3F1A46_11</vt:lpwstr>
  </property>
</Properties>
</file>