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distribute"/>
        <w:rPr>
          <w:rFonts w:hint="eastAsia" w:ascii="方正小标宋简体" w:hAnsi="方正小标宋简体" w:eastAsia="方正小标宋简体" w:cs="方正小标宋简体"/>
          <w:b w:val="0"/>
          <w:bCs w:val="0"/>
          <w:color w:val="FF0000"/>
          <w:sz w:val="48"/>
          <w:szCs w:val="48"/>
        </w:rPr>
      </w:pPr>
      <w:r>
        <w:rPr>
          <w:rFonts w:hint="eastAsia" w:ascii="方正小标宋简体" w:hAnsi="方正小标宋简体" w:eastAsia="方正小标宋简体" w:cs="方正小标宋简体"/>
          <w:b w:val="0"/>
          <w:bCs w:val="0"/>
          <w:color w:val="FF0000"/>
          <w:sz w:val="48"/>
          <w:szCs w:val="48"/>
        </w:rPr>
        <w:t>广东省普通高校奖助学工作专业</w:t>
      </w:r>
      <w:r>
        <w:rPr>
          <w:rFonts w:hint="eastAsia" w:ascii="方正小标宋简体" w:hAnsi="方正小标宋简体" w:eastAsia="方正小标宋简体" w:cs="方正小标宋简体"/>
          <w:b w:val="0"/>
          <w:bCs w:val="0"/>
          <w:color w:val="FF0000"/>
          <w:sz w:val="48"/>
          <w:szCs w:val="48"/>
          <w:lang w:eastAsia="zh-CN"/>
        </w:rPr>
        <w:t>委员</w:t>
      </w:r>
      <w:r>
        <w:rPr>
          <w:rFonts w:hint="eastAsia" w:ascii="方正小标宋简体" w:hAnsi="方正小标宋简体" w:eastAsia="方正小标宋简体" w:cs="方正小标宋简体"/>
          <w:b w:val="0"/>
          <w:bCs w:val="0"/>
          <w:color w:val="FF0000"/>
          <w:sz w:val="48"/>
          <w:szCs w:val="48"/>
        </w:rPr>
        <w:t>会</w:t>
      </w:r>
    </w:p>
    <w:p>
      <w:pPr>
        <w:spacing w:line="560" w:lineRule="exact"/>
        <w:jc w:val="both"/>
        <w:rPr>
          <w:rFonts w:eastAsia="仿宋_GB2312"/>
          <w:color w:val="000000"/>
          <w:kern w:val="0"/>
          <w:sz w:val="32"/>
          <w:szCs w:val="32"/>
        </w:rPr>
      </w:pPr>
      <w:r>
        <w:rPr>
          <w:rFonts w:hint="eastAsia" w:ascii="仿宋_GB2312" w:eastAsia="仿宋_GB2312"/>
          <w:color w:val="FF0000"/>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26035</wp:posOffset>
                </wp:positionV>
                <wp:extent cx="5343525" cy="8890"/>
                <wp:effectExtent l="0" t="0" r="0" b="0"/>
                <wp:wrapNone/>
                <wp:docPr id="2" name="直线 2"/>
                <wp:cNvGraphicFramePr/>
                <a:graphic xmlns:a="http://schemas.openxmlformats.org/drawingml/2006/main">
                  <a:graphicData uri="http://schemas.microsoft.com/office/word/2010/wordprocessingShape">
                    <wps:wsp>
                      <wps:cNvCnPr/>
                      <wps:spPr>
                        <a:xfrm flipV="1">
                          <a:off x="0" y="0"/>
                          <a:ext cx="5343525" cy="889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2.05pt;height:0.7pt;width:420.75pt;z-index:251658240;mso-width-relative:page;mso-height-relative:page;" filled="f" stroked="t" coordsize="21600,21600" o:gfxdata="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XnON1QAAAAQBAAAPAAAAAAAA&#10;AAEAIAAAACIAAABkcnMvZG93bnJldi54bWxQSwECFAAUAAAACACHTuJAvilQfdwBAACbAwAADgAA&#10;AAAAAAABACAAAAAkAQAAZHJzL2Uyb0RvYy54bWxQSwUGAAAAAAYABgBZAQAAcgUAAAAA&#10;">
                <v:fill on="f" focussize="0,0"/>
                <v:stroke weight="1.5pt" color="#FF0000" joinstyle="round"/>
                <v:imagedata o:title=""/>
                <o:lock v:ext="edit" aspectratio="f"/>
              </v:line>
            </w:pict>
          </mc:Fallback>
        </mc:AlternateContent>
      </w:r>
      <w:r>
        <w:rPr>
          <w:rFonts w:hint="eastAsia" w:ascii="仿宋_GB2312" w:eastAsia="仿宋_GB2312"/>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133985</wp:posOffset>
                </wp:positionV>
                <wp:extent cx="5372735" cy="19685"/>
                <wp:effectExtent l="0" t="4445" r="18415" b="13970"/>
                <wp:wrapNone/>
                <wp:docPr id="1" name="直线 3"/>
                <wp:cNvGraphicFramePr/>
                <a:graphic xmlns:a="http://schemas.openxmlformats.org/drawingml/2006/main">
                  <a:graphicData uri="http://schemas.microsoft.com/office/word/2010/wordprocessingShape">
                    <wps:wsp>
                      <wps:cNvCnPr/>
                      <wps:spPr>
                        <a:xfrm>
                          <a:off x="0" y="0"/>
                          <a:ext cx="5372735" cy="1968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0.55pt;height:1.55pt;width:423.05pt;z-index:251659264;mso-width-relative:page;mso-height-relative:page;" filled="f" stroked="t" coordsize="21600,21600" o:gfxdata="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7Kft1QAAAAYBAAAPAAAAAAAAAAEAIAAAACIA&#10;AABkcnMvZG93bnJldi54bWxQSwECFAAUAAAACACHTuJA+yCCGdMBAACRAwAADgAAAAAAAAABACAA&#10;AAAkAQAAZHJzL2Uyb0RvYy54bWxQSwUGAAAAAAYABgBZAQAAaQUAAAAA&#10;">
                <v:fill on="f" focussize="0,0"/>
                <v:stroke color="#FF0000" joinstyle="round"/>
                <v:imagedata o:title=""/>
                <o:lock v:ext="edit" aspectratio="f"/>
              </v:line>
            </w:pict>
          </mc:Fallback>
        </mc:AlternateContent>
      </w:r>
    </w:p>
    <w:p>
      <w:pPr>
        <w:widowControl/>
        <w:adjustRightInd w:val="0"/>
        <w:snapToGrid w:val="0"/>
        <w:spacing w:line="560" w:lineRule="atLeast"/>
        <w:jc w:val="right"/>
        <w:rPr>
          <w:rFonts w:eastAsia="仿宋_GB2312"/>
          <w:color w:val="000000"/>
          <w:kern w:val="0"/>
          <w:sz w:val="32"/>
          <w:szCs w:val="32"/>
        </w:rPr>
      </w:pPr>
      <w:r>
        <w:rPr>
          <w:rFonts w:eastAsia="仿宋_GB2312"/>
          <w:color w:val="000000"/>
          <w:kern w:val="0"/>
          <w:sz w:val="32"/>
          <w:szCs w:val="32"/>
        </w:rPr>
        <w:t>粤</w:t>
      </w:r>
      <w:r>
        <w:rPr>
          <w:rFonts w:hint="eastAsia" w:eastAsia="仿宋_GB2312"/>
          <w:color w:val="000000"/>
          <w:kern w:val="0"/>
          <w:sz w:val="32"/>
          <w:szCs w:val="32"/>
          <w:lang w:eastAsia="zh-CN"/>
        </w:rPr>
        <w:t>奖助</w:t>
      </w:r>
      <w:r>
        <w:rPr>
          <w:rFonts w:eastAsia="仿宋_GB2312"/>
          <w:color w:val="000000"/>
          <w:kern w:val="0"/>
          <w:sz w:val="32"/>
          <w:szCs w:val="32"/>
        </w:rPr>
        <w:t>委〔201</w:t>
      </w:r>
      <w:r>
        <w:rPr>
          <w:rFonts w:hint="eastAsia" w:eastAsia="仿宋_GB2312"/>
          <w:color w:val="000000"/>
          <w:kern w:val="0"/>
          <w:sz w:val="32"/>
          <w:szCs w:val="32"/>
          <w:lang w:val="en-US" w:eastAsia="zh-CN"/>
        </w:rPr>
        <w:t>8</w:t>
      </w:r>
      <w:r>
        <w:rPr>
          <w:rFonts w:eastAsia="仿宋_GB2312"/>
          <w:color w:val="000000"/>
          <w:kern w:val="0"/>
          <w:sz w:val="32"/>
          <w:szCs w:val="32"/>
        </w:rPr>
        <w:t>〕</w:t>
      </w:r>
      <w:r>
        <w:rPr>
          <w:rFonts w:hint="eastAsia" w:eastAsia="仿宋_GB2312"/>
          <w:color w:val="000000"/>
          <w:kern w:val="0"/>
          <w:sz w:val="32"/>
          <w:szCs w:val="32"/>
          <w:lang w:val="en-US" w:eastAsia="zh-CN"/>
        </w:rPr>
        <w:t>5</w:t>
      </w:r>
      <w:r>
        <w:rPr>
          <w:rFonts w:eastAsia="仿宋_GB2312"/>
          <w:color w:val="000000"/>
          <w:kern w:val="0"/>
          <w:sz w:val="32"/>
          <w:szCs w:val="32"/>
        </w:rPr>
        <w:t>号</w:t>
      </w:r>
    </w:p>
    <w:p>
      <w:pPr>
        <w:adjustRightInd w:val="0"/>
        <w:snapToGrid w:val="0"/>
        <w:spacing w:line="560" w:lineRule="atLeast"/>
        <w:rPr>
          <w:rFonts w:ascii="方正小标宋简体" w:eastAsia="方正小标宋简体"/>
          <w:spacing w:val="40"/>
          <w:sz w:val="32"/>
          <w:szCs w:val="32"/>
        </w:rPr>
      </w:pPr>
    </w:p>
    <w:p>
      <w:pPr>
        <w:adjustRightInd w:val="0"/>
        <w:snapToGrid w:val="0"/>
        <w:spacing w:line="560" w:lineRule="atLeast"/>
        <w:jc w:val="center"/>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关于评选201</w:t>
      </w:r>
      <w:r>
        <w:rPr>
          <w:rFonts w:hint="eastAsia" w:ascii="方正小标宋简体" w:hAnsi="方正小标宋简体" w:eastAsia="方正小标宋简体" w:cs="方正小标宋简体"/>
          <w:b w:val="0"/>
          <w:bCs/>
          <w:color w:val="000000"/>
          <w:kern w:val="0"/>
          <w:sz w:val="44"/>
          <w:szCs w:val="44"/>
          <w:lang w:val="en-US" w:eastAsia="zh-CN"/>
        </w:rPr>
        <w:t>8</w:t>
      </w:r>
      <w:r>
        <w:rPr>
          <w:rFonts w:hint="eastAsia" w:ascii="方正小标宋简体" w:hAnsi="方正小标宋简体" w:eastAsia="方正小标宋简体" w:cs="方正小标宋简体"/>
          <w:b w:val="0"/>
          <w:bCs/>
          <w:color w:val="000000"/>
          <w:kern w:val="0"/>
          <w:sz w:val="44"/>
          <w:szCs w:val="44"/>
        </w:rPr>
        <w:t>年广东省高校学生</w:t>
      </w:r>
    </w:p>
    <w:p>
      <w:pPr>
        <w:adjustRightInd w:val="0"/>
        <w:snapToGrid w:val="0"/>
        <w:spacing w:line="560" w:lineRule="atLeast"/>
        <w:jc w:val="center"/>
        <w:rPr>
          <w:rFonts w:hint="eastAsia" w:ascii="方正小标宋简体" w:hAnsi="方正小标宋简体" w:eastAsia="方正小标宋简体" w:cs="方正小标宋简体"/>
          <w:b w:val="0"/>
          <w:bCs/>
          <w:szCs w:val="21"/>
        </w:rPr>
      </w:pPr>
      <w:r>
        <w:rPr>
          <w:rFonts w:hint="eastAsia" w:ascii="方正小标宋简体" w:hAnsi="方正小标宋简体" w:eastAsia="方正小标宋简体" w:cs="方正小标宋简体"/>
          <w:b w:val="0"/>
          <w:bCs/>
          <w:color w:val="000000"/>
          <w:kern w:val="0"/>
          <w:sz w:val="44"/>
          <w:szCs w:val="44"/>
          <w:lang w:eastAsia="zh-CN"/>
        </w:rPr>
        <w:t>资助先进工作者</w:t>
      </w:r>
      <w:r>
        <w:rPr>
          <w:rFonts w:hint="eastAsia" w:ascii="方正小标宋简体" w:hAnsi="方正小标宋简体" w:eastAsia="方正小标宋简体" w:cs="方正小标宋简体"/>
          <w:b w:val="0"/>
          <w:bCs/>
          <w:color w:val="000000"/>
          <w:kern w:val="0"/>
          <w:sz w:val="44"/>
          <w:szCs w:val="44"/>
        </w:rPr>
        <w:t>的通知</w:t>
      </w:r>
    </w:p>
    <w:p>
      <w:pPr>
        <w:widowControl/>
        <w:adjustRightInd w:val="0"/>
        <w:snapToGrid w:val="0"/>
        <w:spacing w:line="560" w:lineRule="atLeast"/>
        <w:jc w:val="left"/>
        <w:rPr>
          <w:rFonts w:hint="eastAsia" w:eastAsia="仿宋_GB2312"/>
          <w:color w:val="000000"/>
          <w:kern w:val="0"/>
          <w:sz w:val="32"/>
          <w:szCs w:val="32"/>
        </w:rPr>
      </w:pPr>
    </w:p>
    <w:p>
      <w:pPr>
        <w:widowControl/>
        <w:adjustRightInd w:val="0"/>
        <w:snapToGrid w:val="0"/>
        <w:spacing w:line="560" w:lineRule="atLeast"/>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广东省</w:t>
      </w:r>
      <w:r>
        <w:rPr>
          <w:rFonts w:hint="eastAsia" w:ascii="宋体" w:hAnsi="宋体" w:eastAsia="宋体" w:cs="宋体"/>
          <w:b/>
          <w:bCs/>
          <w:color w:val="000000"/>
          <w:kern w:val="0"/>
          <w:sz w:val="32"/>
          <w:szCs w:val="32"/>
          <w:lang w:eastAsia="zh-CN"/>
        </w:rPr>
        <w:t>高校奖学助学</w:t>
      </w:r>
      <w:r>
        <w:rPr>
          <w:rFonts w:hint="eastAsia" w:ascii="宋体" w:hAnsi="宋体" w:eastAsia="宋体" w:cs="宋体"/>
          <w:b/>
          <w:bCs/>
          <w:color w:val="000000"/>
          <w:kern w:val="0"/>
          <w:sz w:val="32"/>
          <w:szCs w:val="32"/>
        </w:rPr>
        <w:t>工作专业委员会各</w:t>
      </w:r>
      <w:r>
        <w:rPr>
          <w:rFonts w:hint="eastAsia" w:ascii="宋体" w:hAnsi="宋体" w:eastAsia="宋体" w:cs="宋体"/>
          <w:b/>
          <w:bCs/>
          <w:color w:val="000000"/>
          <w:kern w:val="0"/>
          <w:sz w:val="32"/>
          <w:szCs w:val="32"/>
          <w:lang w:eastAsia="zh-CN"/>
        </w:rPr>
        <w:t>会员</w:t>
      </w:r>
      <w:r>
        <w:rPr>
          <w:rFonts w:hint="eastAsia" w:ascii="宋体" w:hAnsi="宋体" w:eastAsia="宋体" w:cs="宋体"/>
          <w:b/>
          <w:bCs/>
          <w:color w:val="000000"/>
          <w:kern w:val="0"/>
          <w:sz w:val="32"/>
          <w:szCs w:val="32"/>
        </w:rPr>
        <w:t>单位：</w:t>
      </w:r>
    </w:p>
    <w:p>
      <w:pPr>
        <w:widowControl/>
        <w:adjustRightInd w:val="0"/>
        <w:snapToGrid w:val="0"/>
        <w:spacing w:line="560" w:lineRule="atLeast"/>
        <w:ind w:firstLine="64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2018年，我省高校广大学生资助工作者深入贯彻党的教育方针，认真落实国家和政府各项学生资助政策，开拓进取，真抓实干，涌现出了一批先进个人，为推进学生精准资助、促进教育公平作出了积极贡献。为进一步总结经验、激励先进，调动全省学生资助工作者的积极性和创造性，经研究，决定在全省高校开展2018年学生资助先进工作者评选活动。现将有关事项通知如下：</w:t>
      </w:r>
    </w:p>
    <w:p>
      <w:pPr>
        <w:widowControl/>
        <w:numPr>
          <w:ilvl w:val="0"/>
          <w:numId w:val="0"/>
        </w:numPr>
        <w:adjustRightInd w:val="0"/>
        <w:snapToGrid w:val="0"/>
        <w:spacing w:line="560" w:lineRule="atLeas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lang w:eastAsia="zh-CN"/>
        </w:rPr>
        <w:t>一、</w:t>
      </w:r>
      <w:r>
        <w:rPr>
          <w:rFonts w:ascii="黑体" w:hAnsi="黑体" w:eastAsia="黑体"/>
          <w:color w:val="000000"/>
          <w:kern w:val="0"/>
          <w:sz w:val="32"/>
          <w:szCs w:val="32"/>
        </w:rPr>
        <w:t>评选对象</w:t>
      </w:r>
    </w:p>
    <w:p>
      <w:pPr>
        <w:widowControl/>
        <w:numPr>
          <w:ilvl w:val="0"/>
          <w:numId w:val="0"/>
        </w:numPr>
        <w:adjustRightInd w:val="0"/>
        <w:snapToGrid w:val="0"/>
        <w:spacing w:line="560" w:lineRule="atLeast"/>
        <w:ind w:firstLine="640"/>
        <w:jc w:val="left"/>
        <w:rPr>
          <w:rFonts w:hint="eastAsia" w:eastAsia="仿宋_GB2312"/>
          <w:color w:val="000000"/>
          <w:kern w:val="0"/>
          <w:sz w:val="32"/>
          <w:szCs w:val="32"/>
          <w:lang w:eastAsia="zh-CN"/>
        </w:rPr>
      </w:pPr>
      <w:r>
        <w:rPr>
          <w:rFonts w:hint="eastAsia" w:eastAsia="仿宋_GB2312"/>
          <w:color w:val="000000"/>
          <w:kern w:val="0"/>
          <w:sz w:val="32"/>
          <w:szCs w:val="32"/>
          <w:lang w:eastAsia="zh-CN"/>
        </w:rPr>
        <w:t>本次评选对象为广东省高校奖学助学工作专业委员会（以下简称专委会）会员单位的学生资助工作者，包括直接从事学生资助工作的管理干部、辅导员及基层工作人员。</w:t>
      </w:r>
    </w:p>
    <w:p>
      <w:pPr>
        <w:widowControl/>
        <w:numPr>
          <w:ilvl w:val="0"/>
          <w:numId w:val="0"/>
        </w:numPr>
        <w:adjustRightInd w:val="0"/>
        <w:snapToGrid w:val="0"/>
        <w:spacing w:line="560" w:lineRule="atLeast"/>
        <w:ind w:firstLine="640" w:firstLineChars="200"/>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二、评选名额</w:t>
      </w:r>
    </w:p>
    <w:p>
      <w:pPr>
        <w:widowControl/>
        <w:adjustRightInd w:val="0"/>
        <w:snapToGrid w:val="0"/>
        <w:spacing w:line="560" w:lineRule="atLeast"/>
        <w:ind w:firstLine="64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1.</w:t>
      </w:r>
      <w:bookmarkStart w:id="0" w:name="_GoBack"/>
      <w:bookmarkEnd w:id="0"/>
      <w:r>
        <w:rPr>
          <w:rFonts w:hint="eastAsia" w:eastAsia="仿宋_GB2312"/>
          <w:color w:val="000000"/>
          <w:kern w:val="0"/>
          <w:sz w:val="32"/>
          <w:szCs w:val="32"/>
          <w:lang w:eastAsia="zh-CN"/>
        </w:rPr>
        <w:t>按照各高校本专科全日制在校学生人数进行名额分配，其中全日制本专科生在校人数超过</w:t>
      </w:r>
      <w:r>
        <w:rPr>
          <w:rFonts w:hint="eastAsia" w:eastAsia="仿宋_GB2312"/>
          <w:color w:val="000000"/>
          <w:kern w:val="0"/>
          <w:sz w:val="32"/>
          <w:szCs w:val="32"/>
          <w:lang w:val="en-US" w:eastAsia="zh-CN"/>
        </w:rPr>
        <w:t>2（含）万的高校推荐2名参评对象，少于2万人数的推荐1名参评对象。</w:t>
      </w:r>
    </w:p>
    <w:p>
      <w:pPr>
        <w:widowControl/>
        <w:adjustRightInd w:val="0"/>
        <w:snapToGrid w:val="0"/>
        <w:spacing w:line="560" w:lineRule="atLeast"/>
        <w:ind w:firstLine="64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2.有研究生培养单位的高校推荐1名参评对象。</w:t>
      </w:r>
    </w:p>
    <w:p>
      <w:pPr>
        <w:widowControl/>
        <w:numPr>
          <w:ilvl w:val="0"/>
          <w:numId w:val="0"/>
        </w:numPr>
        <w:adjustRightInd w:val="0"/>
        <w:snapToGrid w:val="0"/>
        <w:spacing w:line="560" w:lineRule="atLeast"/>
        <w:ind w:firstLine="640" w:firstLineChars="200"/>
        <w:jc w:val="left"/>
        <w:rPr>
          <w:rFonts w:ascii="Calibri" w:hAnsi="Calibri" w:eastAsia="黑体" w:cs="Calibri"/>
          <w:color w:val="000000"/>
          <w:kern w:val="0"/>
          <w:sz w:val="32"/>
          <w:szCs w:val="32"/>
        </w:rPr>
      </w:pPr>
      <w:r>
        <w:rPr>
          <w:rFonts w:hint="eastAsia" w:ascii="黑体" w:hAnsi="黑体" w:eastAsia="黑体"/>
          <w:color w:val="000000"/>
          <w:kern w:val="0"/>
          <w:sz w:val="32"/>
          <w:szCs w:val="32"/>
          <w:lang w:eastAsia="zh-CN"/>
        </w:rPr>
        <w:t>三、</w:t>
      </w:r>
      <w:r>
        <w:rPr>
          <w:rFonts w:ascii="黑体" w:hAnsi="黑体" w:eastAsia="黑体"/>
          <w:color w:val="000000"/>
          <w:kern w:val="0"/>
          <w:sz w:val="32"/>
          <w:szCs w:val="32"/>
        </w:rPr>
        <w:t>评选条件</w:t>
      </w:r>
      <w:r>
        <w:rPr>
          <w:rFonts w:ascii="Calibri" w:hAnsi="Calibri" w:eastAsia="黑体" w:cs="Calibri"/>
          <w:color w:val="000000"/>
          <w:kern w:val="0"/>
          <w:sz w:val="32"/>
          <w:szCs w:val="32"/>
        </w:rPr>
        <w:t> </w:t>
      </w:r>
    </w:p>
    <w:p>
      <w:pPr>
        <w:widowControl/>
        <w:numPr>
          <w:ilvl w:val="0"/>
          <w:numId w:val="0"/>
        </w:numPr>
        <w:adjustRightInd w:val="0"/>
        <w:snapToGrid w:val="0"/>
        <w:spacing w:line="560" w:lineRule="atLeas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（一）坚持党的基本路线，</w:t>
      </w:r>
      <w:r>
        <w:rPr>
          <w:rFonts w:hint="eastAsia" w:ascii="仿宋_GB2312" w:hAnsi="仿宋_GB2312" w:eastAsia="仿宋_GB2312" w:cs="仿宋_GB2312"/>
          <w:color w:val="000000"/>
          <w:kern w:val="0"/>
          <w:sz w:val="32"/>
          <w:szCs w:val="32"/>
          <w:lang w:eastAsia="zh-CN"/>
        </w:rPr>
        <w:t>认真贯彻落实国家资助政策，</w:t>
      </w:r>
      <w:r>
        <w:rPr>
          <w:rFonts w:hint="eastAsia" w:ascii="仿宋_GB2312" w:hAnsi="仿宋_GB2312" w:eastAsia="仿宋_GB2312" w:cs="仿宋_GB2312"/>
          <w:color w:val="000000"/>
          <w:kern w:val="0"/>
          <w:sz w:val="32"/>
          <w:szCs w:val="32"/>
        </w:rPr>
        <w:t>热爱学生资助事业，勤奋敬业，无违纪违规问题；</w:t>
      </w:r>
    </w:p>
    <w:p>
      <w:pPr>
        <w:widowControl/>
        <w:adjustRightInd w:val="0"/>
        <w:snapToGrid w:val="0"/>
        <w:spacing w:line="560" w:lineRule="atLeas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（二）熟悉掌握各项学生资助政策，业务能力强，坚持工作原则和标准，较好地完成本单位学生资助工作任务并取得突出成绩；</w:t>
      </w:r>
    </w:p>
    <w:p>
      <w:pPr>
        <w:widowControl/>
        <w:numPr>
          <w:ilvl w:val="0"/>
          <w:numId w:val="1"/>
        </w:numPr>
        <w:adjustRightInd w:val="0"/>
        <w:snapToGrid w:val="0"/>
        <w:spacing w:line="560" w:lineRule="atLeas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勤于钻研，在推动</w:t>
      </w:r>
      <w:r>
        <w:rPr>
          <w:rFonts w:hint="eastAsia" w:ascii="仿宋_GB2312" w:hAnsi="仿宋_GB2312" w:eastAsia="仿宋_GB2312" w:cs="仿宋_GB2312"/>
          <w:color w:val="000000"/>
          <w:kern w:val="0"/>
          <w:sz w:val="32"/>
          <w:szCs w:val="32"/>
          <w:lang w:eastAsia="zh-CN"/>
        </w:rPr>
        <w:t>学生</w:t>
      </w:r>
      <w:r>
        <w:rPr>
          <w:rFonts w:hint="eastAsia" w:ascii="仿宋_GB2312" w:hAnsi="仿宋_GB2312" w:eastAsia="仿宋_GB2312" w:cs="仿宋_GB2312"/>
          <w:color w:val="000000"/>
          <w:kern w:val="0"/>
          <w:sz w:val="32"/>
          <w:szCs w:val="32"/>
        </w:rPr>
        <w:t>资助工作规范化、精细化管理，推进资助育人、提升资助工作水平方面成绩突出；</w:t>
      </w:r>
    </w:p>
    <w:p>
      <w:pPr>
        <w:widowControl/>
        <w:numPr>
          <w:ilvl w:val="0"/>
          <w:numId w:val="1"/>
        </w:numPr>
        <w:adjustRightInd w:val="0"/>
        <w:snapToGrid w:val="0"/>
        <w:spacing w:line="560" w:lineRule="atLeast"/>
        <w:ind w:firstLine="640" w:firstLineChars="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从事学生资助工作</w:t>
      </w:r>
      <w:r>
        <w:rPr>
          <w:rFonts w:hint="eastAsia" w:ascii="仿宋_GB2312" w:hAnsi="仿宋_GB2312" w:eastAsia="仿宋_GB2312" w:cs="仿宋_GB2312"/>
          <w:color w:val="000000"/>
          <w:kern w:val="0"/>
          <w:sz w:val="32"/>
          <w:szCs w:val="32"/>
          <w:lang w:eastAsia="zh-CN"/>
        </w:rPr>
        <w:t>时间</w:t>
      </w:r>
      <w:r>
        <w:rPr>
          <w:rFonts w:hint="eastAsia" w:ascii="仿宋_GB2312" w:hAnsi="仿宋_GB2312" w:eastAsia="仿宋_GB2312" w:cs="仿宋_GB2312"/>
          <w:color w:val="000000"/>
          <w:kern w:val="0"/>
          <w:sz w:val="32"/>
          <w:szCs w:val="32"/>
        </w:rPr>
        <w:t>满1年以上</w:t>
      </w:r>
      <w:r>
        <w:rPr>
          <w:rFonts w:hint="eastAsia" w:ascii="仿宋_GB2312" w:hAnsi="仿宋_GB2312" w:eastAsia="仿宋_GB2312" w:cs="仿宋_GB2312"/>
          <w:color w:val="000000"/>
          <w:kern w:val="0"/>
          <w:sz w:val="32"/>
          <w:szCs w:val="32"/>
          <w:lang w:eastAsia="zh-CN"/>
        </w:rPr>
        <w:t>；</w:t>
      </w:r>
    </w:p>
    <w:p>
      <w:pPr>
        <w:widowControl/>
        <w:numPr>
          <w:ilvl w:val="0"/>
          <w:numId w:val="1"/>
        </w:numPr>
        <w:adjustRightInd w:val="0"/>
        <w:snapToGrid w:val="0"/>
        <w:spacing w:line="560" w:lineRule="atLeast"/>
        <w:ind w:firstLine="640" w:firstLineChars="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注重理论研究，在正规刊物发表有关学生资助方面论文或承担校级以上课题的，在同等条件下予以优先。</w:t>
      </w:r>
    </w:p>
    <w:p>
      <w:pPr>
        <w:widowControl/>
        <w:numPr>
          <w:ilvl w:val="0"/>
          <w:numId w:val="0"/>
        </w:numPr>
        <w:adjustRightInd w:val="0"/>
        <w:snapToGrid w:val="0"/>
        <w:spacing w:line="560" w:lineRule="atLeas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lang w:eastAsia="zh-CN"/>
        </w:rPr>
        <w:t>四、</w:t>
      </w:r>
      <w:r>
        <w:rPr>
          <w:rFonts w:ascii="黑体" w:hAnsi="黑体" w:eastAsia="黑体"/>
          <w:color w:val="000000"/>
          <w:kern w:val="0"/>
          <w:sz w:val="32"/>
          <w:szCs w:val="32"/>
        </w:rPr>
        <w:t>评选程序</w:t>
      </w:r>
    </w:p>
    <w:p>
      <w:pPr>
        <w:widowControl/>
        <w:numPr>
          <w:ilvl w:val="0"/>
          <w:numId w:val="0"/>
        </w:numPr>
        <w:adjustRightInd w:val="0"/>
        <w:snapToGrid w:val="0"/>
        <w:spacing w:line="560" w:lineRule="atLeast"/>
        <w:jc w:val="left"/>
        <w:rPr>
          <w:rFonts w:eastAsia="仿宋_GB2312"/>
          <w:color w:val="000000"/>
          <w:kern w:val="0"/>
          <w:sz w:val="32"/>
          <w:szCs w:val="32"/>
        </w:rPr>
      </w:pPr>
      <w:r>
        <w:rPr>
          <w:rFonts w:hint="eastAsia" w:eastAsia="仿宋_GB2312"/>
          <w:color w:val="000000"/>
          <w:kern w:val="0"/>
          <w:sz w:val="32"/>
          <w:szCs w:val="32"/>
          <w:lang w:val="en-US" w:eastAsia="zh-CN"/>
        </w:rPr>
        <w:t xml:space="preserve">    </w:t>
      </w:r>
      <w:r>
        <w:rPr>
          <w:rFonts w:eastAsia="仿宋_GB2312"/>
          <w:color w:val="000000"/>
          <w:kern w:val="0"/>
          <w:sz w:val="32"/>
          <w:szCs w:val="32"/>
        </w:rPr>
        <w:t>（一）学校推荐：各高校要本着“公平、公正、公开”的原则，积极组织本校符合条件的学生</w:t>
      </w:r>
      <w:r>
        <w:rPr>
          <w:rFonts w:hint="eastAsia" w:eastAsia="仿宋_GB2312"/>
          <w:color w:val="000000"/>
          <w:kern w:val="0"/>
          <w:sz w:val="32"/>
          <w:szCs w:val="32"/>
          <w:lang w:eastAsia="zh-CN"/>
        </w:rPr>
        <w:t>资助工作</w:t>
      </w:r>
      <w:r>
        <w:rPr>
          <w:rFonts w:eastAsia="仿宋_GB2312"/>
          <w:color w:val="000000"/>
          <w:kern w:val="0"/>
          <w:sz w:val="32"/>
          <w:szCs w:val="32"/>
        </w:rPr>
        <w:t>人员进行</w:t>
      </w:r>
      <w:r>
        <w:rPr>
          <w:rFonts w:hint="eastAsia" w:eastAsia="仿宋_GB2312"/>
          <w:color w:val="000000"/>
          <w:kern w:val="0"/>
          <w:sz w:val="32"/>
          <w:szCs w:val="32"/>
          <w:lang w:eastAsia="zh-CN"/>
        </w:rPr>
        <w:t>申报</w:t>
      </w:r>
      <w:r>
        <w:rPr>
          <w:rFonts w:eastAsia="仿宋_GB2312"/>
          <w:color w:val="000000"/>
          <w:kern w:val="0"/>
          <w:sz w:val="32"/>
          <w:szCs w:val="32"/>
        </w:rPr>
        <w:t>，并在本校范围内组织初评，确定符合评选条件的人员</w:t>
      </w:r>
      <w:r>
        <w:rPr>
          <w:rFonts w:hint="eastAsia" w:eastAsia="仿宋_GB2312"/>
          <w:color w:val="000000"/>
          <w:kern w:val="0"/>
          <w:sz w:val="32"/>
          <w:szCs w:val="32"/>
          <w:lang w:eastAsia="zh-CN"/>
        </w:rPr>
        <w:t>并</w:t>
      </w:r>
      <w:r>
        <w:rPr>
          <w:rFonts w:eastAsia="仿宋_GB2312"/>
          <w:color w:val="000000"/>
          <w:kern w:val="0"/>
          <w:sz w:val="32"/>
          <w:szCs w:val="32"/>
        </w:rPr>
        <w:t>按时报送材料。</w:t>
      </w:r>
    </w:p>
    <w:p>
      <w:pPr>
        <w:widowControl/>
        <w:numPr>
          <w:ilvl w:val="0"/>
          <w:numId w:val="0"/>
        </w:numPr>
        <w:adjustRightInd w:val="0"/>
        <w:snapToGrid w:val="0"/>
        <w:spacing w:line="560" w:lineRule="atLeast"/>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 xml:space="preserve">    （二）</w:t>
      </w:r>
      <w:r>
        <w:rPr>
          <w:rFonts w:eastAsia="仿宋_GB2312"/>
          <w:color w:val="000000"/>
          <w:kern w:val="0"/>
          <w:sz w:val="32"/>
          <w:szCs w:val="32"/>
        </w:rPr>
        <w:t>组织评审：</w:t>
      </w:r>
      <w:r>
        <w:rPr>
          <w:rFonts w:hint="eastAsia" w:eastAsia="仿宋_GB2312"/>
          <w:color w:val="000000"/>
          <w:kern w:val="0"/>
          <w:sz w:val="32"/>
          <w:szCs w:val="32"/>
          <w:lang w:eastAsia="zh-CN"/>
        </w:rPr>
        <w:t>由省教育厅学生助学工作管理办公室会同专委会组成专家评审委员会对参评候选人进行评审</w:t>
      </w:r>
      <w:r>
        <w:rPr>
          <w:rFonts w:eastAsia="仿宋_GB2312"/>
          <w:color w:val="000000"/>
          <w:kern w:val="0"/>
          <w:sz w:val="32"/>
          <w:szCs w:val="32"/>
        </w:rPr>
        <w:t>，</w:t>
      </w:r>
      <w:r>
        <w:rPr>
          <w:rFonts w:hint="eastAsia" w:eastAsia="仿宋_GB2312"/>
          <w:color w:val="000000"/>
          <w:kern w:val="0"/>
          <w:sz w:val="32"/>
          <w:szCs w:val="32"/>
          <w:lang w:eastAsia="zh-CN"/>
        </w:rPr>
        <w:t>最终确定拟获奖</w:t>
      </w:r>
      <w:r>
        <w:rPr>
          <w:rFonts w:hint="eastAsia" w:eastAsia="仿宋_GB2312"/>
          <w:color w:val="000000"/>
          <w:kern w:val="0"/>
          <w:sz w:val="32"/>
          <w:szCs w:val="32"/>
          <w:lang w:val="en-US" w:eastAsia="zh-CN"/>
        </w:rPr>
        <w:t>对象并颁发证书</w:t>
      </w:r>
      <w:r>
        <w:rPr>
          <w:rFonts w:eastAsia="仿宋_GB2312"/>
          <w:color w:val="000000"/>
          <w:kern w:val="0"/>
          <w:sz w:val="32"/>
          <w:szCs w:val="32"/>
        </w:rPr>
        <w:t xml:space="preserve">。 </w:t>
      </w:r>
    </w:p>
    <w:p>
      <w:pPr>
        <w:widowControl/>
        <w:adjustRightInd w:val="0"/>
        <w:snapToGrid w:val="0"/>
        <w:spacing w:line="560" w:lineRule="atLeast"/>
        <w:ind w:firstLine="640"/>
        <w:jc w:val="left"/>
        <w:rPr>
          <w:rFonts w:eastAsia="仿宋_GB2312"/>
          <w:color w:val="000000"/>
          <w:kern w:val="0"/>
          <w:sz w:val="32"/>
          <w:szCs w:val="32"/>
        </w:rPr>
      </w:pPr>
      <w:r>
        <w:rPr>
          <w:rFonts w:eastAsia="仿宋_GB2312"/>
          <w:color w:val="000000"/>
          <w:kern w:val="0"/>
          <w:sz w:val="32"/>
          <w:szCs w:val="32"/>
        </w:rPr>
        <w:t>（</w:t>
      </w:r>
      <w:r>
        <w:rPr>
          <w:rFonts w:hint="eastAsia" w:eastAsia="仿宋_GB2312"/>
          <w:color w:val="000000"/>
          <w:kern w:val="0"/>
          <w:sz w:val="32"/>
          <w:szCs w:val="32"/>
          <w:lang w:eastAsia="zh-CN"/>
        </w:rPr>
        <w:t>三</w:t>
      </w:r>
      <w:r>
        <w:rPr>
          <w:rFonts w:eastAsia="仿宋_GB2312"/>
          <w:color w:val="000000"/>
          <w:kern w:val="0"/>
          <w:sz w:val="32"/>
          <w:szCs w:val="32"/>
        </w:rPr>
        <w:t>）网络展示：</w:t>
      </w:r>
      <w:r>
        <w:rPr>
          <w:rFonts w:hint="eastAsia" w:eastAsia="仿宋_GB2312"/>
          <w:color w:val="000000"/>
          <w:kern w:val="0"/>
          <w:sz w:val="32"/>
          <w:szCs w:val="32"/>
          <w:lang w:eastAsia="zh-CN"/>
        </w:rPr>
        <w:t>专委会将对获奖者先进事迹</w:t>
      </w:r>
      <w:r>
        <w:rPr>
          <w:rFonts w:eastAsia="仿宋_GB2312"/>
          <w:color w:val="000000"/>
          <w:kern w:val="0"/>
          <w:sz w:val="32"/>
          <w:szCs w:val="32"/>
        </w:rPr>
        <w:t>在微信平台（“</w:t>
      </w:r>
      <w:r>
        <w:rPr>
          <w:rFonts w:hint="eastAsia" w:eastAsia="仿宋_GB2312"/>
          <w:color w:val="000000"/>
          <w:kern w:val="0"/>
          <w:sz w:val="32"/>
          <w:szCs w:val="32"/>
          <w:lang w:eastAsia="zh-CN"/>
        </w:rPr>
        <w:t>南方医科</w:t>
      </w:r>
      <w:r>
        <w:rPr>
          <w:rFonts w:eastAsia="仿宋_GB2312"/>
          <w:color w:val="000000"/>
          <w:kern w:val="0"/>
          <w:sz w:val="32"/>
          <w:szCs w:val="32"/>
        </w:rPr>
        <w:t>大学学生处”微信公众号）进行展示</w:t>
      </w:r>
      <w:r>
        <w:rPr>
          <w:rFonts w:hint="eastAsia" w:eastAsia="仿宋_GB2312"/>
          <w:color w:val="000000"/>
          <w:kern w:val="0"/>
          <w:sz w:val="32"/>
          <w:szCs w:val="32"/>
          <w:lang w:eastAsia="zh-CN"/>
        </w:rPr>
        <w:t>，</w:t>
      </w:r>
      <w:r>
        <w:rPr>
          <w:rFonts w:hint="eastAsia" w:eastAsia="仿宋_GB2312"/>
          <w:color w:val="000000"/>
          <w:kern w:val="0"/>
          <w:sz w:val="32"/>
          <w:szCs w:val="32"/>
        </w:rPr>
        <w:t>充分发挥先进典型的示范引领辐射作用</w:t>
      </w:r>
      <w:r>
        <w:rPr>
          <w:rFonts w:eastAsia="仿宋_GB2312"/>
          <w:color w:val="000000"/>
          <w:kern w:val="0"/>
          <w:sz w:val="32"/>
          <w:szCs w:val="32"/>
        </w:rPr>
        <w:t xml:space="preserve">。 </w:t>
      </w:r>
    </w:p>
    <w:p>
      <w:pPr>
        <w:widowControl/>
        <w:adjustRightInd w:val="0"/>
        <w:snapToGrid w:val="0"/>
        <w:spacing w:line="560" w:lineRule="atLeast"/>
        <w:ind w:firstLine="640"/>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材料</w:t>
      </w:r>
      <w:r>
        <w:rPr>
          <w:rFonts w:hint="eastAsia" w:ascii="黑体" w:hAnsi="黑体" w:eastAsia="黑体" w:cs="黑体"/>
          <w:color w:val="000000"/>
          <w:kern w:val="0"/>
          <w:sz w:val="32"/>
          <w:szCs w:val="32"/>
          <w:lang w:eastAsia="zh-CN"/>
        </w:rPr>
        <w:t>报送及要求</w:t>
      </w:r>
    </w:p>
    <w:p>
      <w:pPr>
        <w:widowControl/>
        <w:adjustRightInd w:val="0"/>
        <w:snapToGrid w:val="0"/>
        <w:spacing w:line="560" w:lineRule="atLeast"/>
        <w:ind w:firstLine="640"/>
        <w:jc w:val="left"/>
        <w:rPr>
          <w:rFonts w:hint="eastAsia" w:ascii="黑体" w:hAnsi="黑体" w:eastAsia="黑体" w:cs="黑体"/>
          <w:color w:val="000000"/>
          <w:kern w:val="0"/>
          <w:sz w:val="32"/>
          <w:szCs w:val="32"/>
          <w:lang w:eastAsia="zh-CN"/>
        </w:rPr>
      </w:pPr>
      <w:r>
        <w:rPr>
          <w:rFonts w:hint="eastAsia" w:ascii="仿宋_GB2312" w:hAnsi="仿宋_GB2312" w:eastAsia="仿宋_GB2312" w:cs="仿宋_GB2312"/>
          <w:color w:val="000000"/>
          <w:kern w:val="0"/>
          <w:sz w:val="32"/>
          <w:szCs w:val="32"/>
          <w:lang w:eastAsia="zh-CN"/>
        </w:rPr>
        <w:t>（一）</w:t>
      </w:r>
      <w:r>
        <w:rPr>
          <w:rFonts w:hint="eastAsia" w:eastAsia="仿宋_GB2312"/>
          <w:color w:val="000000"/>
          <w:kern w:val="0"/>
          <w:sz w:val="32"/>
          <w:szCs w:val="32"/>
          <w:lang w:eastAsia="zh-CN"/>
        </w:rPr>
        <w:t>各单位要严格按照评选条件，精心组织好申报和推荐工作。要面向基层、面向一线，坚持实事求是、优中选</w:t>
      </w:r>
    </w:p>
    <w:p>
      <w:pPr>
        <w:widowControl/>
        <w:adjustRightInd w:val="0"/>
        <w:snapToGrid w:val="0"/>
        <w:spacing w:line="560" w:lineRule="atLeast"/>
        <w:jc w:val="left"/>
        <w:rPr>
          <w:rFonts w:hint="eastAsia" w:eastAsia="仿宋_GB2312"/>
          <w:color w:val="000000"/>
          <w:kern w:val="0"/>
          <w:sz w:val="32"/>
          <w:szCs w:val="32"/>
          <w:lang w:eastAsia="zh-CN"/>
        </w:rPr>
      </w:pPr>
      <w:r>
        <w:rPr>
          <w:rFonts w:hint="eastAsia" w:eastAsia="仿宋_GB2312"/>
          <w:color w:val="000000"/>
          <w:kern w:val="0"/>
          <w:sz w:val="32"/>
          <w:szCs w:val="32"/>
          <w:lang w:eastAsia="zh-CN"/>
        </w:rPr>
        <w:t>优的原则，确保推荐质量。</w:t>
      </w:r>
    </w:p>
    <w:p>
      <w:pPr>
        <w:widowControl/>
        <w:adjustRightInd w:val="0"/>
        <w:snapToGrid w:val="0"/>
        <w:spacing w:line="560" w:lineRule="atLeast"/>
        <w:ind w:firstLine="64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（二）各单位要把评选工作与彰显学生资助工作成效、凝聚资助事业发展共识、提高社会各界对资助事业关注度结合起来，进一步引导广大资助工作者努力营造学先进、赶先进，作贡献、当表率的良好氛围。</w:t>
      </w:r>
    </w:p>
    <w:p>
      <w:pPr>
        <w:widowControl/>
        <w:adjustRightInd w:val="0"/>
        <w:snapToGrid w:val="0"/>
        <w:spacing w:line="560" w:lineRule="atLeast"/>
        <w:ind w:firstLine="640"/>
        <w:jc w:val="left"/>
        <w:rPr>
          <w:rFonts w:hint="eastAsia" w:eastAsia="仿宋_GB2312"/>
          <w:color w:val="000000"/>
          <w:kern w:val="0"/>
          <w:sz w:val="32"/>
          <w:szCs w:val="32"/>
          <w:lang w:eastAsia="zh-CN"/>
        </w:rPr>
      </w:pPr>
      <w:r>
        <w:rPr>
          <w:rFonts w:hint="eastAsia" w:eastAsia="仿宋_GB2312"/>
          <w:color w:val="000000"/>
          <w:kern w:val="0"/>
          <w:sz w:val="32"/>
          <w:szCs w:val="32"/>
          <w:lang w:eastAsia="zh-CN"/>
        </w:rPr>
        <w:t>（三）各单位确定推荐对象后，需报送以下材料：</w:t>
      </w:r>
    </w:p>
    <w:p>
      <w:pPr>
        <w:widowControl/>
        <w:adjustRightInd w:val="0"/>
        <w:snapToGrid w:val="0"/>
        <w:spacing w:line="560" w:lineRule="atLeast"/>
        <w:ind w:firstLine="640"/>
        <w:jc w:val="left"/>
        <w:rPr>
          <w:rFonts w:hint="eastAsia" w:eastAsia="仿宋_GB2312"/>
          <w:color w:val="000000"/>
          <w:kern w:val="0"/>
          <w:sz w:val="32"/>
          <w:szCs w:val="32"/>
          <w:lang w:eastAsia="zh-CN"/>
        </w:rPr>
      </w:pPr>
      <w:r>
        <w:rPr>
          <w:rFonts w:hint="eastAsia" w:eastAsia="仿宋_GB2312"/>
          <w:color w:val="000000"/>
          <w:kern w:val="0"/>
          <w:sz w:val="32"/>
          <w:szCs w:val="32"/>
          <w:lang w:val="en-US" w:eastAsia="zh-CN"/>
        </w:rPr>
        <w:t>1.</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2018年广东省高校学生资助先进工作者推荐表</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2018年广东省高校学生资助先进工作者汇总表</w:t>
      </w:r>
      <w:r>
        <w:rPr>
          <w:rFonts w:hint="eastAsia" w:eastAsia="仿宋_GB2312"/>
          <w:color w:val="000000"/>
          <w:kern w:val="0"/>
          <w:sz w:val="32"/>
          <w:szCs w:val="32"/>
          <w:lang w:eastAsia="zh-CN"/>
        </w:rPr>
        <w:t>》（纸质和电子版）。</w:t>
      </w:r>
    </w:p>
    <w:p>
      <w:pPr>
        <w:widowControl/>
        <w:adjustRightInd w:val="0"/>
        <w:snapToGrid w:val="0"/>
        <w:spacing w:line="560" w:lineRule="atLeast"/>
        <w:ind w:firstLine="640"/>
        <w:jc w:val="left"/>
        <w:rPr>
          <w:rFonts w:hint="eastAsia" w:eastAsia="仿宋_GB2312"/>
          <w:color w:val="000000"/>
          <w:kern w:val="0"/>
          <w:sz w:val="32"/>
          <w:szCs w:val="32"/>
          <w:lang w:eastAsia="zh-CN"/>
        </w:rPr>
      </w:pPr>
      <w:r>
        <w:rPr>
          <w:rFonts w:hint="eastAsia" w:eastAsia="仿宋_GB2312"/>
          <w:color w:val="000000"/>
          <w:kern w:val="0"/>
          <w:sz w:val="32"/>
          <w:szCs w:val="32"/>
          <w:lang w:val="en-US" w:eastAsia="zh-CN"/>
        </w:rPr>
        <w:t>2.推荐对象</w:t>
      </w:r>
      <w:r>
        <w:rPr>
          <w:rFonts w:eastAsia="仿宋_GB2312"/>
          <w:color w:val="000000"/>
          <w:kern w:val="0"/>
          <w:sz w:val="32"/>
          <w:szCs w:val="32"/>
        </w:rPr>
        <w:t>个人简介</w:t>
      </w:r>
      <w:r>
        <w:rPr>
          <w:rFonts w:eastAsia="仿宋_GB2312"/>
          <w:color w:val="000000"/>
          <w:kern w:val="0"/>
          <w:sz w:val="32"/>
          <w:szCs w:val="32"/>
          <w:highlight w:val="none"/>
        </w:rPr>
        <w:t>（限</w:t>
      </w:r>
      <w:r>
        <w:rPr>
          <w:rFonts w:hint="eastAsia" w:eastAsia="仿宋_GB2312"/>
          <w:color w:val="000000"/>
          <w:kern w:val="0"/>
          <w:sz w:val="32"/>
          <w:szCs w:val="32"/>
          <w:highlight w:val="none"/>
          <w:lang w:val="en-US" w:eastAsia="zh-CN"/>
        </w:rPr>
        <w:t>20</w:t>
      </w:r>
      <w:r>
        <w:rPr>
          <w:rFonts w:eastAsia="仿宋_GB2312"/>
          <w:color w:val="000000"/>
          <w:kern w:val="0"/>
          <w:sz w:val="32"/>
          <w:szCs w:val="32"/>
          <w:highlight w:val="none"/>
        </w:rPr>
        <w:t>0字内</w:t>
      </w:r>
      <w:r>
        <w:rPr>
          <w:rFonts w:hint="eastAsia" w:eastAsia="仿宋_GB2312"/>
          <w:color w:val="000000"/>
          <w:kern w:val="0"/>
          <w:sz w:val="32"/>
          <w:szCs w:val="32"/>
          <w:highlight w:val="none"/>
          <w:lang w:eastAsia="zh-CN"/>
        </w:rPr>
        <w:t>，用于微信展示</w:t>
      </w:r>
      <w:r>
        <w:rPr>
          <w:rFonts w:eastAsia="仿宋_GB2312"/>
          <w:color w:val="000000"/>
          <w:kern w:val="0"/>
          <w:sz w:val="32"/>
          <w:szCs w:val="32"/>
          <w:highlight w:val="none"/>
        </w:rPr>
        <w:t>），</w:t>
      </w:r>
      <w:r>
        <w:rPr>
          <w:rFonts w:eastAsia="仿宋_GB2312"/>
          <w:color w:val="000000"/>
          <w:kern w:val="0"/>
          <w:sz w:val="32"/>
          <w:szCs w:val="32"/>
        </w:rPr>
        <w:t>内容包括姓名、性别、籍贯、参加工作年月、现任职单位、主要先进事迹</w:t>
      </w:r>
      <w:r>
        <w:rPr>
          <w:rFonts w:hint="eastAsia" w:eastAsia="仿宋_GB2312"/>
          <w:color w:val="000000"/>
          <w:kern w:val="0"/>
          <w:sz w:val="32"/>
          <w:szCs w:val="32"/>
          <w:lang w:eastAsia="zh-CN"/>
        </w:rPr>
        <w:t>及</w:t>
      </w:r>
      <w:r>
        <w:rPr>
          <w:rFonts w:hint="eastAsia" w:eastAsia="仿宋_GB2312"/>
          <w:color w:val="000000"/>
          <w:kern w:val="0"/>
          <w:sz w:val="32"/>
          <w:szCs w:val="32"/>
          <w:highlight w:val="none"/>
          <w:lang w:eastAsia="zh-CN"/>
        </w:rPr>
        <w:t>感言</w:t>
      </w:r>
      <w:r>
        <w:rPr>
          <w:rFonts w:eastAsia="仿宋_GB2312"/>
          <w:color w:val="000000"/>
          <w:kern w:val="0"/>
          <w:sz w:val="32"/>
          <w:szCs w:val="32"/>
        </w:rPr>
        <w:t>等</w:t>
      </w:r>
      <w:r>
        <w:rPr>
          <w:rFonts w:hint="eastAsia" w:eastAsia="仿宋_GB2312"/>
          <w:color w:val="000000"/>
          <w:kern w:val="0"/>
          <w:sz w:val="32"/>
          <w:szCs w:val="32"/>
          <w:lang w:eastAsia="zh-CN"/>
        </w:rPr>
        <w:t>（电子版）。</w:t>
      </w:r>
    </w:p>
    <w:p>
      <w:pPr>
        <w:widowControl/>
        <w:adjustRightInd w:val="0"/>
        <w:snapToGrid w:val="0"/>
        <w:spacing w:line="560" w:lineRule="atLeast"/>
        <w:ind w:firstLine="640"/>
        <w:jc w:val="left"/>
        <w:rPr>
          <w:rFonts w:hint="eastAsia" w:eastAsia="仿宋_GB2312"/>
          <w:color w:val="000000"/>
          <w:kern w:val="0"/>
          <w:sz w:val="32"/>
          <w:szCs w:val="32"/>
          <w:lang w:val="en-US" w:eastAsia="zh-CN"/>
        </w:rPr>
      </w:pPr>
      <w:r>
        <w:rPr>
          <w:rFonts w:hint="eastAsia" w:eastAsia="仿宋_GB2312"/>
          <w:color w:val="000000"/>
          <w:kern w:val="0"/>
          <w:sz w:val="32"/>
          <w:szCs w:val="32"/>
          <w:highlight w:val="none"/>
          <w:lang w:val="en-US" w:eastAsia="zh-CN"/>
        </w:rPr>
        <w:t>3.</w:t>
      </w:r>
      <w:r>
        <w:rPr>
          <w:rFonts w:eastAsia="仿宋_GB2312"/>
          <w:color w:val="000000"/>
          <w:kern w:val="0"/>
          <w:sz w:val="32"/>
          <w:szCs w:val="32"/>
          <w:highlight w:val="none"/>
        </w:rPr>
        <w:t>个人生活近照</w:t>
      </w:r>
      <w:r>
        <w:rPr>
          <w:rFonts w:hint="eastAsia" w:eastAsia="仿宋_GB2312"/>
          <w:color w:val="000000"/>
          <w:kern w:val="0"/>
          <w:sz w:val="32"/>
          <w:szCs w:val="32"/>
          <w:highlight w:val="none"/>
          <w:lang w:eastAsia="zh-CN"/>
        </w:rPr>
        <w:t>（电子版）</w:t>
      </w:r>
      <w:r>
        <w:rPr>
          <w:rFonts w:eastAsia="仿宋_GB2312"/>
          <w:color w:val="000000"/>
          <w:kern w:val="0"/>
          <w:sz w:val="32"/>
          <w:szCs w:val="32"/>
          <w:highlight w:val="none"/>
        </w:rPr>
        <w:t>一张，JPG</w:t>
      </w:r>
      <w:r>
        <w:rPr>
          <w:rFonts w:hint="eastAsia" w:eastAsia="仿宋_GB2312"/>
          <w:color w:val="000000"/>
          <w:kern w:val="0"/>
          <w:sz w:val="32"/>
          <w:szCs w:val="32"/>
          <w:highlight w:val="none"/>
          <w:lang w:eastAsia="zh-CN"/>
        </w:rPr>
        <w:t>或PNG</w:t>
      </w:r>
      <w:r>
        <w:rPr>
          <w:rFonts w:eastAsia="仿宋_GB2312"/>
          <w:color w:val="000000"/>
          <w:kern w:val="0"/>
          <w:sz w:val="32"/>
          <w:szCs w:val="32"/>
          <w:highlight w:val="none"/>
        </w:rPr>
        <w:t>格式，大小不超过5</w:t>
      </w:r>
      <w:r>
        <w:rPr>
          <w:rFonts w:hint="eastAsia" w:eastAsia="仿宋_GB2312"/>
          <w:color w:val="000000"/>
          <w:kern w:val="0"/>
          <w:sz w:val="32"/>
          <w:szCs w:val="32"/>
          <w:highlight w:val="none"/>
          <w:lang w:val="en-US" w:eastAsia="zh-CN"/>
        </w:rPr>
        <w:t>M</w:t>
      </w:r>
      <w:r>
        <w:rPr>
          <w:rFonts w:hint="eastAsia" w:eastAsia="仿宋_GB2312"/>
          <w:color w:val="000000"/>
          <w:kern w:val="0"/>
          <w:sz w:val="32"/>
          <w:szCs w:val="32"/>
          <w:highlight w:val="none"/>
          <w:lang w:eastAsia="zh-CN"/>
        </w:rPr>
        <w:t>；</w:t>
      </w:r>
      <w:r>
        <w:rPr>
          <w:rFonts w:eastAsia="仿宋_GB2312"/>
          <w:color w:val="000000"/>
          <w:kern w:val="0"/>
          <w:sz w:val="32"/>
          <w:szCs w:val="32"/>
        </w:rPr>
        <w:t>个人获奖证书、发表论文</w:t>
      </w:r>
      <w:r>
        <w:rPr>
          <w:rFonts w:hint="eastAsia" w:eastAsia="仿宋_GB2312"/>
          <w:color w:val="000000"/>
          <w:kern w:val="0"/>
          <w:sz w:val="32"/>
          <w:szCs w:val="32"/>
          <w:lang w:eastAsia="zh-CN"/>
        </w:rPr>
        <w:t>或承担</w:t>
      </w:r>
      <w:r>
        <w:rPr>
          <w:rFonts w:eastAsia="仿宋_GB2312"/>
          <w:color w:val="000000"/>
          <w:kern w:val="0"/>
          <w:sz w:val="32"/>
          <w:szCs w:val="32"/>
        </w:rPr>
        <w:t>课题等</w:t>
      </w:r>
      <w:r>
        <w:rPr>
          <w:rFonts w:hint="eastAsia" w:eastAsia="仿宋_GB2312"/>
          <w:color w:val="000000"/>
          <w:kern w:val="0"/>
          <w:sz w:val="32"/>
          <w:szCs w:val="32"/>
          <w:lang w:eastAsia="zh-CN"/>
        </w:rPr>
        <w:t>佐证</w:t>
      </w:r>
      <w:r>
        <w:rPr>
          <w:rFonts w:eastAsia="仿宋_GB2312"/>
          <w:color w:val="000000"/>
          <w:kern w:val="0"/>
          <w:sz w:val="32"/>
          <w:szCs w:val="32"/>
        </w:rPr>
        <w:t>材料复印件</w:t>
      </w:r>
      <w:r>
        <w:rPr>
          <w:rFonts w:hint="eastAsia" w:eastAsia="仿宋_GB2312"/>
          <w:color w:val="000000"/>
          <w:kern w:val="0"/>
          <w:sz w:val="32"/>
          <w:szCs w:val="32"/>
        </w:rPr>
        <w:t>，</w:t>
      </w:r>
      <w:r>
        <w:rPr>
          <w:rFonts w:eastAsia="仿宋_GB2312"/>
          <w:color w:val="000000"/>
          <w:kern w:val="0"/>
          <w:sz w:val="32"/>
          <w:szCs w:val="32"/>
        </w:rPr>
        <w:t>经所在高校学生处盖章后，扫描成PDF电子版</w:t>
      </w:r>
      <w:r>
        <w:rPr>
          <w:rFonts w:hint="eastAsia" w:eastAsia="仿宋_GB2312"/>
          <w:color w:val="000000"/>
          <w:kern w:val="0"/>
          <w:sz w:val="32"/>
          <w:szCs w:val="32"/>
          <w:lang w:eastAsia="zh-CN"/>
        </w:rPr>
        <w:t>。</w:t>
      </w:r>
    </w:p>
    <w:p>
      <w:pPr>
        <w:widowControl/>
        <w:adjustRightInd w:val="0"/>
        <w:snapToGrid w:val="0"/>
        <w:spacing w:line="560" w:lineRule="atLeast"/>
        <w:ind w:firstLine="640"/>
        <w:jc w:val="left"/>
        <w:rPr>
          <w:rFonts w:hint="eastAsia" w:eastAsia="仿宋_GB2312"/>
          <w:color w:val="000000"/>
          <w:kern w:val="0"/>
          <w:sz w:val="32"/>
          <w:szCs w:val="32"/>
          <w:lang w:val="en-US" w:eastAsia="zh-CN"/>
        </w:rPr>
      </w:pPr>
      <w:r>
        <w:rPr>
          <w:rFonts w:hint="eastAsia" w:eastAsia="仿宋_GB2312"/>
          <w:color w:val="000000"/>
          <w:kern w:val="0"/>
          <w:sz w:val="32"/>
          <w:szCs w:val="32"/>
          <w:lang w:eastAsia="zh-CN"/>
        </w:rPr>
        <w:t>以上材料请于</w:t>
      </w:r>
      <w:r>
        <w:rPr>
          <w:rFonts w:hint="eastAsia" w:eastAsia="仿宋_GB2312"/>
          <w:color w:val="000000"/>
          <w:kern w:val="0"/>
          <w:sz w:val="32"/>
          <w:szCs w:val="32"/>
          <w:lang w:val="en-US" w:eastAsia="zh-CN"/>
        </w:rPr>
        <w:t>12月28日前报送至专委会秘书处。</w:t>
      </w:r>
    </w:p>
    <w:p>
      <w:pPr>
        <w:widowControl/>
        <w:adjustRightInd w:val="0"/>
        <w:snapToGrid w:val="0"/>
        <w:spacing w:line="560" w:lineRule="atLeast"/>
        <w:ind w:firstLine="64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地址：广州市沙太路南方医科大学学生处</w:t>
      </w:r>
    </w:p>
    <w:p>
      <w:pPr>
        <w:widowControl/>
        <w:adjustRightInd w:val="0"/>
        <w:snapToGrid w:val="0"/>
        <w:spacing w:line="560" w:lineRule="atLeast"/>
        <w:ind w:firstLine="64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电子邮箱：</w:t>
      </w:r>
      <w:r>
        <w:rPr>
          <w:rFonts w:hint="eastAsia" w:ascii="华文仿宋" w:hAnsi="华文仿宋" w:eastAsia="华文仿宋"/>
          <w:sz w:val="32"/>
          <w:szCs w:val="32"/>
        </w:rPr>
        <w:t>nyzzgz2017@126.com</w:t>
      </w:r>
    </w:p>
    <w:p>
      <w:pPr>
        <w:widowControl/>
        <w:adjustRightInd w:val="0"/>
        <w:snapToGrid w:val="0"/>
        <w:spacing w:line="560" w:lineRule="atLeast"/>
        <w:ind w:firstLine="64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联系人：杨志群  联系电话020-61648426</w:t>
      </w:r>
    </w:p>
    <w:p>
      <w:pPr>
        <w:widowControl/>
        <w:adjustRightInd w:val="0"/>
        <w:snapToGrid w:val="0"/>
        <w:spacing w:line="560" w:lineRule="atLeast"/>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 xml:space="preserve">    附件：1.2018年广东省高校学生资助先进工作者推荐表</w:t>
      </w:r>
    </w:p>
    <w:p>
      <w:pPr>
        <w:widowControl/>
        <w:adjustRightInd w:val="0"/>
        <w:snapToGrid w:val="0"/>
        <w:spacing w:line="560" w:lineRule="atLeast"/>
        <w:ind w:firstLine="64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 xml:space="preserve">      2.2018年广东省高校学生资助先进工作者汇总表</w:t>
      </w:r>
    </w:p>
    <w:p>
      <w:pPr>
        <w:widowControl/>
        <w:adjustRightInd w:val="0"/>
        <w:snapToGrid w:val="0"/>
        <w:spacing w:line="560" w:lineRule="atLeast"/>
        <w:jc w:val="left"/>
        <w:rPr>
          <w:rFonts w:hint="eastAsia" w:eastAsia="仿宋_GB2312"/>
          <w:color w:val="000000"/>
          <w:kern w:val="0"/>
          <w:sz w:val="32"/>
          <w:szCs w:val="32"/>
          <w:lang w:val="en-US" w:eastAsia="zh-CN"/>
        </w:rPr>
      </w:pPr>
    </w:p>
    <w:p>
      <w:pPr>
        <w:widowControl/>
        <w:adjustRightInd w:val="0"/>
        <w:snapToGrid w:val="0"/>
        <w:spacing w:line="560" w:lineRule="atLeast"/>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（此页无正文）</w:t>
      </w:r>
    </w:p>
    <w:p>
      <w:pPr>
        <w:widowControl/>
        <w:adjustRightInd w:val="0"/>
        <w:snapToGrid w:val="0"/>
        <w:spacing w:line="560" w:lineRule="atLeast"/>
        <w:ind w:firstLine="2880" w:firstLineChars="900"/>
        <w:jc w:val="left"/>
        <w:rPr>
          <w:rFonts w:hint="eastAsia" w:eastAsia="仿宋_GB2312"/>
          <w:color w:val="000000"/>
          <w:kern w:val="0"/>
          <w:sz w:val="32"/>
          <w:szCs w:val="32"/>
          <w:lang w:val="en-US" w:eastAsia="zh-CN"/>
        </w:rPr>
      </w:pPr>
    </w:p>
    <w:p>
      <w:pPr>
        <w:widowControl/>
        <w:adjustRightInd w:val="0"/>
        <w:snapToGrid w:val="0"/>
        <w:spacing w:line="560" w:lineRule="atLeast"/>
        <w:ind w:firstLine="2880" w:firstLineChars="900"/>
        <w:jc w:val="left"/>
        <w:rPr>
          <w:rFonts w:hint="eastAsia" w:eastAsia="仿宋_GB2312"/>
          <w:color w:val="000000"/>
          <w:kern w:val="0"/>
          <w:sz w:val="32"/>
          <w:szCs w:val="32"/>
          <w:lang w:val="en-US" w:eastAsia="zh-CN"/>
        </w:rPr>
      </w:pPr>
    </w:p>
    <w:p>
      <w:pPr>
        <w:widowControl/>
        <w:adjustRightInd w:val="0"/>
        <w:snapToGrid w:val="0"/>
        <w:spacing w:line="560" w:lineRule="atLeast"/>
        <w:ind w:firstLine="2880" w:firstLineChars="900"/>
        <w:jc w:val="left"/>
        <w:rPr>
          <w:rFonts w:hint="eastAsia" w:eastAsia="仿宋_GB2312"/>
          <w:color w:val="000000"/>
          <w:kern w:val="0"/>
          <w:sz w:val="32"/>
          <w:szCs w:val="32"/>
          <w:lang w:val="en-US" w:eastAsia="zh-CN"/>
        </w:rPr>
      </w:pPr>
    </w:p>
    <w:p>
      <w:pPr>
        <w:widowControl/>
        <w:adjustRightInd w:val="0"/>
        <w:snapToGrid w:val="0"/>
        <w:spacing w:line="560" w:lineRule="atLeast"/>
        <w:ind w:firstLine="2880" w:firstLineChars="900"/>
        <w:jc w:val="left"/>
        <w:rPr>
          <w:rFonts w:hint="eastAsia" w:eastAsia="仿宋_GB2312"/>
          <w:color w:val="000000"/>
          <w:kern w:val="0"/>
          <w:sz w:val="32"/>
          <w:szCs w:val="32"/>
          <w:lang w:val="en-US" w:eastAsia="zh-CN"/>
        </w:rPr>
      </w:pPr>
    </w:p>
    <w:p>
      <w:pPr>
        <w:widowControl/>
        <w:adjustRightInd w:val="0"/>
        <w:snapToGrid w:val="0"/>
        <w:spacing w:line="560" w:lineRule="atLeast"/>
        <w:ind w:firstLine="2880" w:firstLineChars="900"/>
        <w:jc w:val="left"/>
        <w:rPr>
          <w:rFonts w:hint="eastAsia" w:eastAsia="仿宋_GB2312"/>
          <w:color w:val="000000"/>
          <w:kern w:val="0"/>
          <w:sz w:val="32"/>
          <w:szCs w:val="32"/>
          <w:lang w:val="en-US" w:eastAsia="zh-CN"/>
        </w:rPr>
      </w:pPr>
    </w:p>
    <w:p>
      <w:pPr>
        <w:widowControl/>
        <w:adjustRightInd w:val="0"/>
        <w:snapToGrid w:val="0"/>
        <w:spacing w:line="560" w:lineRule="atLeast"/>
        <w:ind w:firstLine="2880" w:firstLineChars="900"/>
        <w:jc w:val="left"/>
        <w:rPr>
          <w:rFonts w:hint="eastAsia" w:eastAsia="仿宋_GB2312"/>
          <w:color w:val="000000"/>
          <w:kern w:val="0"/>
          <w:sz w:val="32"/>
          <w:szCs w:val="32"/>
          <w:lang w:val="en-US" w:eastAsia="zh-CN"/>
        </w:rPr>
      </w:pPr>
    </w:p>
    <w:p>
      <w:pPr>
        <w:widowControl/>
        <w:adjustRightInd w:val="0"/>
        <w:snapToGrid w:val="0"/>
        <w:spacing w:line="560" w:lineRule="atLeast"/>
        <w:ind w:firstLine="2880" w:firstLineChars="90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 xml:space="preserve">广东省高校奖学助学工作专业委员会 </w:t>
      </w:r>
    </w:p>
    <w:p>
      <w:pPr>
        <w:widowControl/>
        <w:adjustRightInd w:val="0"/>
        <w:snapToGrid w:val="0"/>
        <w:spacing w:line="560" w:lineRule="atLeast"/>
        <w:ind w:firstLine="4166" w:firstLineChars="1302"/>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2018年12月10日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W&#10;OS/d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00A5E"/>
    <w:multiLevelType w:val="singleLevel"/>
    <w:tmpl w:val="58500A5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C177F"/>
    <w:rsid w:val="0AAC177F"/>
    <w:rsid w:val="0E390F49"/>
    <w:rsid w:val="0FE663D0"/>
    <w:rsid w:val="190374EE"/>
    <w:rsid w:val="1B8D7922"/>
    <w:rsid w:val="202E03DF"/>
    <w:rsid w:val="36F0511B"/>
    <w:rsid w:val="3CB756EF"/>
    <w:rsid w:val="468E1D69"/>
    <w:rsid w:val="4C9800D0"/>
    <w:rsid w:val="4EA43647"/>
    <w:rsid w:val="52797BFC"/>
    <w:rsid w:val="5B84434F"/>
    <w:rsid w:val="65C02C97"/>
    <w:rsid w:val="6BDE16D9"/>
    <w:rsid w:val="6F620A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2017-12-27T02:36:00Z</dcterms:created>
  <dc:creator>yang</dc:creator>
  <cp:lastModifiedBy>Administrator</cp:lastModifiedBy>
  <dcterms:modified xsi:type="dcterms:W3CDTF">2018-12-10T03:37:21Z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