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right="1301"/>
        <w:jc w:val="right"/>
        <w:rPr>
          <w:rFonts w:hint="eastAsia" w:ascii="仿宋_GB2312" w:hAnsi="仿宋_GB2312" w:eastAsia="仿宋_GB2312" w:cs="仿宋_GB2312"/>
          <w:b/>
          <w:color w:val="auto"/>
          <w:sz w:val="44"/>
          <w:szCs w:val="22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22"/>
        </w:rPr>
        <w:t>《中观经济学》教学团队简介</w:t>
      </w:r>
    </w:p>
    <w:p>
      <w:pPr>
        <w:spacing w:before="10"/>
        <w:ind w:right="1301"/>
        <w:jc w:val="both"/>
        <w:rPr>
          <w:rFonts w:hint="eastAsia" w:ascii="仿宋_GB2312" w:hAnsi="仿宋_GB2312" w:eastAsia="仿宋_GB2312" w:cs="仿宋_GB2312"/>
          <w:b/>
          <w:color w:val="auto"/>
          <w:sz w:val="44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20" w:right="115" w:firstLine="566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lang w:val="en-US" w:eastAsia="zh-CN"/>
        </w:rPr>
        <w:t>一、陈云贤教授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20" w:right="115" w:firstLine="566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1"/>
          <w:lang w:val="en-US" w:eastAsia="zh-CN"/>
        </w:rPr>
        <w:t>陈云贤，</w:t>
      </w:r>
      <w:r>
        <w:rPr>
          <w:rFonts w:hint="eastAsia" w:ascii="仿宋_GB2312" w:hAnsi="仿宋_GB2312" w:eastAsia="仿宋_GB2312" w:cs="仿宋_GB2312"/>
          <w:spacing w:val="-11"/>
        </w:rPr>
        <w:t>男，福建上杭人，广东省原副省长，北京大学经济学博士，高级</w:t>
      </w:r>
      <w:r>
        <w:rPr>
          <w:rFonts w:hint="eastAsia" w:ascii="仿宋_GB2312" w:hAnsi="仿宋_GB2312" w:eastAsia="仿宋_GB2312" w:cs="仿宋_GB2312"/>
          <w:spacing w:val="-12"/>
        </w:rPr>
        <w:t>经济师，享受国务院特殊津贴专家。美国哈佛大学、香港理工大学、</w:t>
      </w:r>
      <w:r>
        <w:rPr>
          <w:rFonts w:hint="eastAsia" w:ascii="仿宋_GB2312" w:hAnsi="仿宋_GB2312" w:eastAsia="仿宋_GB2312" w:cs="仿宋_GB2312"/>
          <w:spacing w:val="-9"/>
        </w:rPr>
        <w:t>北京大学、中山大学、广东财经大学、广东金融学院等客座教授、研究员。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20" w:right="253" w:firstLine="566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1988年师从著名经济学家萧灼基，在北京大学经济学院攻读博</w:t>
      </w:r>
      <w:r>
        <w:rPr>
          <w:rFonts w:hint="eastAsia" w:ascii="仿宋_GB2312" w:hAnsi="仿宋_GB2312" w:eastAsia="仿宋_GB2312" w:cs="仿宋_GB2312"/>
          <w:spacing w:val="-16"/>
        </w:rPr>
        <w:t>士学位。</w:t>
      </w:r>
      <w:r>
        <w:rPr>
          <w:rFonts w:hint="eastAsia" w:ascii="仿宋_GB2312" w:hAnsi="仿宋_GB2312" w:eastAsia="仿宋_GB2312" w:cs="仿宋_GB2312"/>
        </w:rPr>
        <w:t>1991</w:t>
      </w:r>
      <w:r>
        <w:rPr>
          <w:rFonts w:hint="eastAsia" w:ascii="仿宋_GB2312" w:hAnsi="仿宋_GB2312" w:eastAsia="仿宋_GB2312" w:cs="仿宋_GB2312"/>
          <w:spacing w:val="-17"/>
        </w:rPr>
        <w:t>年，创立广发证券公司，为广发证券创始人。</w:t>
      </w:r>
      <w:r>
        <w:rPr>
          <w:rFonts w:hint="eastAsia" w:ascii="仿宋_GB2312" w:hAnsi="仿宋_GB2312" w:eastAsia="仿宋_GB2312" w:cs="仿宋_GB2312"/>
        </w:rPr>
        <w:t>2003年，</w:t>
      </w:r>
      <w:r>
        <w:rPr>
          <w:rFonts w:hint="eastAsia" w:ascii="仿宋_GB2312" w:hAnsi="仿宋_GB2312" w:eastAsia="仿宋_GB2312" w:cs="仿宋_GB2312"/>
          <w:spacing w:val="-24"/>
        </w:rPr>
        <w:t>由商转政，先后任广东省佛山市委常委、常务副市长，顺德区委书记，</w:t>
      </w:r>
      <w:r>
        <w:rPr>
          <w:rFonts w:hint="eastAsia" w:ascii="仿宋_GB2312" w:hAnsi="仿宋_GB2312" w:eastAsia="仿宋_GB2312" w:cs="仿宋_GB2312"/>
          <w:spacing w:val="-15"/>
        </w:rPr>
        <w:t>佛山市政府市长、市委书记、佛山市人大常委会主任，广东省政府副</w:t>
      </w:r>
      <w:r>
        <w:rPr>
          <w:rFonts w:hint="eastAsia" w:ascii="仿宋_GB2312" w:hAnsi="仿宋_GB2312" w:eastAsia="仿宋_GB2312" w:cs="仿宋_GB2312"/>
          <w:spacing w:val="-12"/>
        </w:rPr>
        <w:t>省长。曾先后赴美国麻省大学波士顿分校、哈佛大学商学院、哈佛大</w:t>
      </w:r>
      <w:r>
        <w:rPr>
          <w:rFonts w:hint="eastAsia" w:ascii="仿宋_GB2312" w:hAnsi="仿宋_GB2312" w:eastAsia="仿宋_GB2312" w:cs="仿宋_GB2312"/>
          <w:spacing w:val="-13"/>
        </w:rPr>
        <w:t>学肯尼迪政府学院、耶鲁大学和加拿大多伦多大学罗特曼管理学院进修学习。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</w:rPr>
        <w:t>主要著作</w:t>
      </w:r>
      <w:r>
        <w:rPr>
          <w:rFonts w:hint="eastAsia" w:ascii="仿宋_GB2312" w:hAnsi="仿宋_GB2312" w:eastAsia="仿宋_GB2312" w:cs="仿宋_GB231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22"/>
        </w:rPr>
        <w:t>《证券投资论》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3"/>
        </w:rPr>
        <w:t>北京大学出版社，</w:t>
      </w:r>
      <w:r>
        <w:rPr>
          <w:rFonts w:hint="eastAsia" w:ascii="仿宋_GB2312" w:hAnsi="仿宋_GB2312" w:eastAsia="仿宋_GB2312" w:cs="仿宋_GB2312"/>
        </w:rPr>
        <w:t>1991年）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22"/>
        </w:rPr>
        <w:t>《投资银行论》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3"/>
        </w:rPr>
        <w:t>北京大学出版社，</w:t>
      </w:r>
      <w:r>
        <w:rPr>
          <w:rFonts w:hint="eastAsia" w:ascii="仿宋_GB2312" w:hAnsi="仿宋_GB2312" w:eastAsia="仿宋_GB2312" w:cs="仿宋_GB2312"/>
        </w:rPr>
        <w:t>1995年）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《风险收益对应论》（北京大学出版社，1998年）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《财政金融理论与实践探索》（中国金融出版社，1999年）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《美国金融体系考察研究》（中国金融出版社，与张孟友合著，2001年）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《美国金融危机处置与监管演变》（中国金融出版社，2013年）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《中国金融改革发展探索》（中国金融出版社，2017</w:t>
      </w:r>
      <w:r>
        <w:rPr>
          <w:rFonts w:hint="eastAsia" w:ascii="仿宋_GB2312" w:hAnsi="仿宋_GB2312" w:eastAsia="仿宋_GB2312" w:cs="仿宋_GB2312"/>
          <w:lang w:val="en-US" w:eastAsia="zh-CN"/>
        </w:rPr>
        <w:t>年）；</w:t>
      </w:r>
      <w:r>
        <w:rPr>
          <w:rFonts w:hint="eastAsia" w:ascii="仿宋_GB2312" w:hAnsi="仿宋_GB2312" w:eastAsia="仿宋_GB2312" w:cs="仿宋_GB2312"/>
        </w:rPr>
        <w:t>《超前引领——</w:t>
      </w:r>
      <w:r>
        <w:rPr>
          <w:rFonts w:hint="eastAsia" w:ascii="仿宋_GB2312" w:hAnsi="仿宋_GB2312" w:eastAsia="仿宋_GB2312" w:cs="仿宋_GB2312"/>
          <w:spacing w:val="-9"/>
        </w:rPr>
        <w:t>对中国区域经济发展的实践与思考》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4"/>
        </w:rPr>
        <w:t>北京大学</w:t>
      </w:r>
      <w:r>
        <w:rPr>
          <w:rFonts w:hint="eastAsia" w:ascii="仿宋_GB2312" w:hAnsi="仿宋_GB2312" w:eastAsia="仿宋_GB2312" w:cs="仿宋_GB2312"/>
          <w:spacing w:val="-1"/>
        </w:rPr>
        <w:t>出版社，</w:t>
      </w:r>
      <w:r>
        <w:rPr>
          <w:rFonts w:hint="eastAsia" w:ascii="仿宋_GB2312" w:hAnsi="仿宋_GB2312" w:eastAsia="仿宋_GB2312" w:cs="仿宋_GB2312"/>
          <w:spacing w:val="-4"/>
        </w:rPr>
        <w:t>2011</w:t>
      </w:r>
      <w:r>
        <w:rPr>
          <w:rFonts w:hint="eastAsia" w:ascii="仿宋_GB2312" w:hAnsi="仿宋_GB2312" w:eastAsia="仿宋_GB2312" w:cs="仿宋_GB2312"/>
          <w:spacing w:val="-3"/>
        </w:rPr>
        <w:t>年）</w:t>
      </w:r>
      <w:r>
        <w:rPr>
          <w:rFonts w:hint="eastAsia" w:ascii="仿宋_GB2312" w:hAnsi="仿宋_GB2312" w:eastAsia="仿宋_GB2312" w:cs="仿宋_GB2312"/>
          <w:spacing w:val="-3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《论政府超前引领——</w:t>
      </w:r>
      <w:r>
        <w:rPr>
          <w:rFonts w:hint="eastAsia" w:ascii="仿宋_GB2312" w:hAnsi="仿宋_GB2312" w:eastAsia="仿宋_GB2312" w:cs="仿宋_GB2312"/>
          <w:spacing w:val="-9"/>
        </w:rPr>
        <w:t>对世界区域经济发展的理论与探索》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15"/>
        </w:rPr>
        <w:t>北</w:t>
      </w:r>
      <w:r>
        <w:rPr>
          <w:rFonts w:hint="eastAsia" w:ascii="仿宋_GB2312" w:hAnsi="仿宋_GB2312" w:eastAsia="仿宋_GB2312" w:cs="仿宋_GB2312"/>
          <w:spacing w:val="-3"/>
        </w:rPr>
        <w:t>京大学出版社，与邱建伟合著，</w:t>
      </w:r>
      <w:r>
        <w:rPr>
          <w:rFonts w:hint="eastAsia" w:ascii="仿宋_GB2312" w:hAnsi="仿宋_GB2312" w:eastAsia="仿宋_GB2312" w:cs="仿宋_GB2312"/>
        </w:rPr>
        <w:t>2013年）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</w:rPr>
        <w:t>《中观经济学》（北京大学出版社，与顾文静合著，2015年）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Foresighted Leading: Theoretical Innovations Based on the Economic Development,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Springer Berlin Heidelberg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zh-CN"/>
        </w:rPr>
        <w:t xml:space="preserve"> Government foresighted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zh-CN"/>
        </w:rPr>
        <w:t>leading: theory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zh-CN"/>
        </w:rPr>
        <w:t>and practice of the world's regional economic development, Oxford Routledge》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20" w:right="115" w:firstLine="566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lang w:val="en-US" w:eastAsia="zh-CN"/>
        </w:rPr>
        <w:t>二、顾文静教授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20" w:right="253" w:firstLine="566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lang w:val="en-US" w:eastAsia="zh-CN"/>
        </w:rPr>
        <w:t>顾文静，</w:t>
      </w:r>
      <w:r>
        <w:rPr>
          <w:rFonts w:hint="eastAsia" w:ascii="仿宋_GB2312" w:hAnsi="仿宋_GB2312" w:eastAsia="仿宋_GB2312" w:cs="仿宋_GB2312"/>
          <w:spacing w:val="-12"/>
        </w:rPr>
        <w:t>女，博士，</w:t>
      </w:r>
      <w:r>
        <w:rPr>
          <w:rFonts w:hint="eastAsia" w:ascii="仿宋_GB2312" w:hAnsi="仿宋_GB2312" w:eastAsia="仿宋_GB2312" w:cs="仿宋_GB2312"/>
          <w:spacing w:val="-12"/>
          <w:lang w:val="en-US" w:eastAsia="zh-CN"/>
        </w:rPr>
        <w:t>教授，</w:t>
      </w:r>
      <w:r>
        <w:rPr>
          <w:rFonts w:hint="eastAsia" w:ascii="仿宋_GB2312" w:hAnsi="仿宋_GB2312" w:eastAsia="仿宋_GB2312" w:cs="仿宋_GB2312"/>
          <w:spacing w:val="-12"/>
        </w:rPr>
        <w:t>硕士生导师，</w:t>
      </w:r>
      <w:r>
        <w:rPr>
          <w:rFonts w:hint="eastAsia" w:ascii="仿宋_GB2312" w:hAnsi="仿宋_GB2312" w:eastAsia="仿宋_GB2312" w:cs="仿宋_GB2312"/>
          <w:spacing w:val="-12"/>
          <w:lang w:val="en-US" w:eastAsia="zh-CN"/>
        </w:rPr>
        <w:t>广东财经大学中观经济学研究中心主任</w:t>
      </w:r>
      <w:r>
        <w:rPr>
          <w:rFonts w:hint="eastAsia" w:ascii="仿宋_GB2312" w:hAnsi="仿宋_GB2312" w:eastAsia="仿宋_GB2312" w:cs="仿宋_GB2312"/>
          <w:spacing w:val="-12"/>
        </w:rPr>
        <w:t>，研究方向为中观经济与政府行为、区域政府竞争理论、创新竞争力、人力资源管理等；主持参与“地方政府超前引领模式对区域创新能力的影响及绩效评价”等国家级省部级课题10多项，公开发表</w:t>
      </w:r>
      <w:r>
        <w:rPr>
          <w:rFonts w:hint="eastAsia" w:ascii="仿宋_GB2312" w:hAnsi="仿宋_GB2312" w:eastAsia="仿宋_GB2312" w:cs="仿宋_GB2312"/>
          <w:color w:val="auto"/>
          <w:spacing w:val="-12"/>
        </w:rPr>
        <w:t>论文20余篇</w:t>
      </w:r>
      <w:r>
        <w:rPr>
          <w:rFonts w:hint="eastAsia" w:ascii="仿宋_GB2312" w:hAnsi="仿宋_GB2312" w:eastAsia="仿宋_GB2312" w:cs="仿宋_GB2312"/>
          <w:color w:val="auto"/>
          <w:spacing w:val="-1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2"/>
          <w:lang w:val="en-US" w:eastAsia="zh-CN"/>
        </w:rPr>
        <w:t>与陈云贤教授合著《中观经济学》教材和《区域政府竞争》等专著，并在海外公开发行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1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20" w:right="115" w:firstLine="566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lang w:val="en-US" w:eastAsia="zh-CN"/>
        </w:rPr>
        <w:t>三、刘楼副教授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12" w:firstLineChars="200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  <w:lang w:val="en-US" w:eastAsia="zh-CN" w:bidi="zh-CN"/>
        </w:rPr>
        <w:t>刘楼，男，博士，硕士生导师，主要研究方向为中观经济学、政府行为、创新竞争力、人力资源管理；参与《中观经济学》专著和教材撰写，出版《可经营性资源——产业经济》等中观经济学系列丛书，主持参与国家级省部级课题 8 项，出版学术著作《企业非正式组织演化规律研究》《社会网络、结构中心性与工作绩效》两部，公开发表论文20多篇。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20" w:right="115" w:firstLine="566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lang w:val="en-US" w:eastAsia="zh-CN"/>
        </w:rPr>
        <w:t>四、王方方教授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12" w:firstLineChars="200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  <w:lang w:val="en-US" w:eastAsia="zh-CN" w:bidi="zh-CN"/>
        </w:rPr>
        <w:t>王方方，男，经济学博士，教授，博士生导师，广东财经大学中观经济学研究中心执行主任。主要研究方向为中观经济、区域经济与数据经济，在《China Economic Review》《数量经济技术经济研究》《财贸经济》等期刊发表相关领域学术论文近50篇。主持国家社会科学基金项目两项，省部级项目4项，出版专著3部。曾获第三届全国素质教育教研成果一等奖、中国产业研究青年学者百强、广东社会科学学术年会优秀论文二等奖等多项奖项。长期为政府和企事业单位提供政策咨询服务，决策咨询报告连续被中央有关部门采纳和省委主要领导批示。主要讲授中观经济学、湾区经济、区域与产业经济、企业与政府管理经济等课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20" w:right="115" w:firstLine="566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lang w:val="en-US" w:eastAsia="zh-CN"/>
        </w:rPr>
        <w:t>五、李景海教授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12" w:firstLineChars="200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  <w:lang w:val="en-US" w:eastAsia="zh-CN" w:bidi="zh-CN"/>
        </w:rPr>
        <w:t>李景海，男，经济学博士，工业经济学教授，产业经济学、MBA专业等硕士生导师。主要研究方向为数字经济、产业经济与区域经济，在《财经科学》《财贸研究》《现代财经-天津财经大学学报》《云南财经大学学报》等期刊发表相关领域学术论文近30篇。主持完成广东省哲学社会科学一般项目两项，主持省厅（市）级项目3项，以及横向课题10余项，出版专著1部。长期为政府和企事业单位讲授产业经济学、数字经济学、区域经济学等培训课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20" w:right="115" w:firstLine="566"/>
        <w:jc w:val="both"/>
        <w:textAlignment w:val="auto"/>
        <w:rPr>
          <w:rFonts w:hint="default" w:ascii="仿宋_GB2312" w:hAnsi="仿宋_GB2312" w:eastAsia="仿宋_GB2312" w:cs="仿宋_GB2312"/>
          <w:b/>
          <w:bCs/>
          <w:spacing w:val="-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lang w:val="en-US" w:eastAsia="zh-CN"/>
        </w:rPr>
        <w:t>六、陈俊副研究员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12" w:firstLineChars="200"/>
        <w:jc w:val="both"/>
        <w:textAlignment w:val="auto"/>
        <w:rPr>
          <w:rFonts w:hint="eastAsia" w:ascii="仿宋_GB2312" w:hAnsi="仿宋_GB2312" w:eastAsia="仿宋_GB2312" w:cs="仿宋_GB2312"/>
          <w:spacing w:val="-1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  <w:lang w:val="en-US" w:eastAsia="zh-CN" w:bidi="zh-CN"/>
        </w:rPr>
        <w:t>陈俊，男，1992年生，江西抚州人，广东财经大学经济学院教师，副研究员，获暨南大学经济学博士学位，韶关市重大行政决策咨询论证专家，主要从事城市与区域经济、能源环境经济等领域研究。已在《统计研究》《Energy》《Scientometrics》等中英文重要期刊发表学术论文20余篇，多篇咨询报告获得中央及省委相关部门采纳/批示。主持国家社会科学基金项目、广东省自然科学基金面上项目、广东省青年创新人才类项目各1项。应邀担任《Economics of Innovation and New Technology》（SSCI）等期刊匿名审稿专家。</w:t>
      </w:r>
    </w:p>
    <w:sectPr>
      <w:footerReference r:id="rId5" w:type="default"/>
      <w:pgSz w:w="11910" w:h="16840"/>
      <w:pgMar w:top="1500" w:right="1540" w:bottom="1380" w:left="1680" w:header="0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293.35pt;margin-top:771.1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2I1MDJiMWQxYTIxMjQxM2I1NGYyMmE4ZjliYTljMTcifQ=="/>
  </w:docVars>
  <w:rsids>
    <w:rsidRoot w:val="00000000"/>
    <w:rsid w:val="014D3B43"/>
    <w:rsid w:val="0F9242C9"/>
    <w:rsid w:val="25B02433"/>
    <w:rsid w:val="2FB63264"/>
    <w:rsid w:val="2FC041EF"/>
    <w:rsid w:val="3E2E6C72"/>
    <w:rsid w:val="5B7337E6"/>
    <w:rsid w:val="68AB1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86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1585</Words>
  <Characters>1912</Characters>
  <TotalTime>2</TotalTime>
  <ScaleCrop>false</ScaleCrop>
  <LinksUpToDate>false</LinksUpToDate>
  <CharactersWithSpaces>1959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2022-11-28T06:49:00Z</dcterms:created>
  <dc:creator>ad</dc:creator>
  <cp:lastModifiedBy>顾</cp:lastModifiedBy>
  <dcterms:modified xsi:type="dcterms:W3CDTF">2022-11-28T07:20:20Z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2022-11-28T00:00:00Z</vt:filetime>
  </property>
  <property fmtid="{D5CDD505-2E9C-101B-9397-08002B2CF9AE}" pid="5" name="KSOProductBuildVer">
    <vt:lpwstr>2052-11.8.2.11019</vt:lpwstr>
  </property>
  <property fmtid="{D5CDD505-2E9C-101B-9397-08002B2CF9AE}" pid="6" name="ICV">
    <vt:lpwstr>2558CB4523F841D6A815E1539F28E627</vt:lpwstr>
  </property>
</Properties>
</file>