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  <w:t>研究生系统排课操作指引</w:t>
      </w:r>
    </w:p>
    <w:p>
      <w:pPr>
        <w:ind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为了方便研究生排课，新系统提供了培养单位安排好教师授课任务后，再由任课教师收集教师排课意愿，即由任课教师自己去安排上课时间地点，如任课老师对于无排课要求的则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u w:val="none"/>
          <w:lang w:val="en-US" w:eastAsia="zh-CN"/>
        </w:rPr>
        <w:t>由培养单位直接安排上课时间地点。</w:t>
      </w:r>
      <w:bookmarkStart w:id="5" w:name="_GoBack"/>
      <w:bookmarkEnd w:id="5"/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一、新研究生系统访问地址：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收藏。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8" name="图片 8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67422e667dff94ae1629c89510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/>
        </w:rPr>
      </w:pPr>
      <w:bookmarkStart w:id="0" w:name="_Toc11796"/>
      <w:bookmarkStart w:id="1" w:name="_Toc29533"/>
      <w:r>
        <w:rPr>
          <w:rFonts w:hint="eastAsia"/>
          <w:lang w:val="en-US" w:eastAsia="zh-CN"/>
        </w:rPr>
        <w:t>二、</w:t>
      </w:r>
      <w:bookmarkEnd w:id="0"/>
      <w:bookmarkEnd w:id="1"/>
      <w:r>
        <w:rPr>
          <w:rFonts w:hint="eastAsia"/>
          <w:lang w:val="en-US" w:eastAsia="zh-CN"/>
        </w:rPr>
        <w:t>专业课排课（教学秘书）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登录系统后可从以下路径进入排课管理菜单：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方式一：在首页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搜索框中输入“专业课排课”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2）方式二：个人中心--&gt;应用助手--&gt;研究生管理系统--&gt;排课管理--&gt;普通课排课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根据课程属性选择对应菜单进行排课，如专业课，可以选择“专业课排课”菜单进行排课。</w:t>
      </w:r>
    </w:p>
    <w:p>
      <w:r>
        <w:drawing>
          <wp:inline distT="0" distB="0" distL="114300" distR="114300">
            <wp:extent cx="5271770" cy="2167890"/>
            <wp:effectExtent l="0" t="0" r="12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91360"/>
            <wp:effectExtent l="0" t="0" r="317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893"/>
        </w:tabs>
        <w:bidi w:val="0"/>
        <w:jc w:val="left"/>
        <w:rPr>
          <w:rFonts w:ascii="Times New Roman" w:hAnsi="Times New Roman" w:eastAsia="宋体" w:cs="Times New Roman"/>
          <w:kern w:val="2"/>
          <w:sz w:val="24"/>
          <w:szCs w:val="22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ab/>
      </w:r>
    </w:p>
    <w:p>
      <w:r>
        <w:drawing>
          <wp:inline distT="0" distB="0" distL="114300" distR="114300">
            <wp:extent cx="5267325" cy="2011045"/>
            <wp:effectExtent l="0" t="0" r="5715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" w:name="_Toc23978"/>
      <w:r>
        <w:rPr>
          <w:rFonts w:hint="eastAsia"/>
          <w:lang w:val="en-US" w:eastAsia="zh-CN"/>
        </w:rPr>
        <w:t>从开课计划开课</w:t>
      </w:r>
      <w:bookmarkEnd w:id="2"/>
    </w:p>
    <w:p>
      <w:r>
        <w:drawing>
          <wp:inline distT="0" distB="0" distL="114300" distR="114300">
            <wp:extent cx="5271770" cy="2133600"/>
            <wp:effectExtent l="0" t="0" r="127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05380"/>
            <wp:effectExtent l="0" t="0" r="444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152650"/>
            <wp:effectExtent l="0" t="0" r="10795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【操作步骤】：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前提条件：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“开课计划下达”菜单中信息核对准确无误（特别学分、学时）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数据来源：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“开课计划下达”菜单中已经生成开课计划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首先选择课程进行新增教学班，分为按行政班开课、按专业分组开课、按班级分组开课，新增教学班后，勾选教学班点击加入修读对象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把需排课的培养方案课程都按照此步骤都创建完成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15845"/>
      <w:r>
        <w:rPr>
          <w:rFonts w:hint="eastAsia" w:ascii="微软雅黑" w:hAnsi="微软雅黑" w:eastAsia="微软雅黑" w:cs="微软雅黑"/>
          <w:lang w:val="en-US" w:eastAsia="zh-CN"/>
        </w:rPr>
        <w:t>预置选课名单</w:t>
      </w:r>
      <w:bookmarkEnd w:id="3"/>
    </w:p>
    <w:p>
      <w:r>
        <w:drawing>
          <wp:inline distT="0" distB="0" distL="114300" distR="114300">
            <wp:extent cx="5271770" cy="2135505"/>
            <wp:effectExtent l="0" t="0" r="1270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【操作步骤】：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当需排课的培养方案都创建完教学班后，点击主界面的预置选课名单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根据生成选课名单或生成实践分组名单进行预置选课名单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支持对单个教学班进行新增选课名单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4" w:name="_Toc26034"/>
      <w:r>
        <w:rPr>
          <w:rFonts w:hint="eastAsia"/>
          <w:lang w:val="en-US" w:eastAsia="zh-CN"/>
        </w:rPr>
        <w:t>排课</w:t>
      </w:r>
      <w:bookmarkEnd w:id="4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127250"/>
            <wp:effectExtent l="0" t="0" r="8255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4595"/>
            <wp:effectExtent l="0" t="0" r="635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108200"/>
            <wp:effectExtent l="0" t="0" r="11430" b="1016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【操作步骤】：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教学班排课按钮，根据教学班维护课程基本信息、安排修读对象、安排任课教师、安排上课时间、地点。不使用研究生课室的情况，可以直接选择不需要课室，直接填写使用地点；无合适课室可选的情况，可以先安排不需要地点，再由研究生院安排上课地点。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排课完成后点击提交按钮即完成排课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支持对教学班进行合班、分班、复制、删除等操作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三、教师排课意愿（任课教师）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对于有些任课老师如有排课的时间要求的，可以在教师排课意愿收集时间范围内进行排课。培养单位安排好教师的授课任务后，老师才能安排自己的授课时间。操作如下：</w:t>
      </w:r>
    </w:p>
    <w:p>
      <w:r>
        <w:drawing>
          <wp:inline distT="0" distB="0" distL="114300" distR="114300">
            <wp:extent cx="5270500" cy="1946910"/>
            <wp:effectExtent l="0" t="0" r="2540" b="38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66390"/>
            <wp:effectExtent l="0" t="0" r="6350" b="139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4595"/>
            <wp:effectExtent l="0" t="0" r="6350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66390"/>
            <wp:effectExtent l="0" t="0" r="6350" b="139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预置选修课的选课名单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在排课主界面中找到对应的记录，点击“选课名单”的按钮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670175"/>
            <wp:effectExtent l="0" t="0" r="9525" b="120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然后点击“新增选课名单”。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776220"/>
            <wp:effectExtent l="0" t="0" r="1270" b="1270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42EB75"/>
    <w:multiLevelType w:val="singleLevel"/>
    <w:tmpl w:val="9E42EB7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BDAC9E6"/>
    <w:multiLevelType w:val="singleLevel"/>
    <w:tmpl w:val="ABDAC9E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2094EC8"/>
    <w:multiLevelType w:val="singleLevel"/>
    <w:tmpl w:val="D2094EC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F1AAC9F"/>
    <w:multiLevelType w:val="singleLevel"/>
    <w:tmpl w:val="1F1AAC9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7BEB3D17"/>
    <w:multiLevelType w:val="multilevel"/>
    <w:tmpl w:val="7BEB3D1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5ODg3ZmM4NjExZDA2NzRlOWVlOWY0NGFkODc3ZTkifQ=="/>
  </w:docVars>
  <w:rsids>
    <w:rsidRoot w:val="00000000"/>
    <w:rsid w:val="0B7A4AFB"/>
    <w:rsid w:val="0E634D6D"/>
    <w:rsid w:val="16F05B5E"/>
    <w:rsid w:val="21C76244"/>
    <w:rsid w:val="241E3F25"/>
    <w:rsid w:val="291E6322"/>
    <w:rsid w:val="29641BA9"/>
    <w:rsid w:val="36175481"/>
    <w:rsid w:val="393D21A2"/>
    <w:rsid w:val="3B457B92"/>
    <w:rsid w:val="3E427EE4"/>
    <w:rsid w:val="48716686"/>
    <w:rsid w:val="51714B14"/>
    <w:rsid w:val="65206063"/>
    <w:rsid w:val="6FEB73FD"/>
    <w:rsid w:val="7694000F"/>
    <w:rsid w:val="7FEF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0"/>
    </w:pPr>
    <w:rPr>
      <w:rFonts w:eastAsia="微软雅黑" w:asciiTheme="minorAscii" w:hAnsiTheme="minorAscii"/>
      <w:b/>
      <w:kern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eastAsia="微软雅黑" w:cstheme="majorBidi"/>
      <w:b/>
      <w:bCs/>
      <w:sz w:val="21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2023-12-03T13:25:00Z</dcterms:created>
  <dc:creator>贺乾丰</dc:creator>
  <cp:lastModifiedBy>Admin</cp:lastModifiedBy>
  <dcterms:modified xsi:type="dcterms:W3CDTF">2023-12-07T08:18:40Z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FC673A9DFA8647E3AE9F7B9345D25475_12</vt:lpwstr>
  </property>
</Properties>
</file>