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1"/>
          <w:sz w:val="44"/>
          <w:szCs w:val="44"/>
        </w:rPr>
        <w:t>答辩申请、学位信息填报系统操作说明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一、研究生申请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1.本次学位信息备案在学位与研究生教育信息系统中完成，请各位研究生登陆学校信息门户，进入“研究生事务”。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2.点击“学位管理”--“论文答辩申请”。点击“学位信息”行的“查看/修改”按钮，填写并核对相关信息，核对无误后保存并提交，将《硕士学位信息基本数据表》从系统中导出后打印、签名确认。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3.点击“答辩信息准备”行的“查看/修改”按钮，填写相关信息并保存。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二、培养单位审核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1.登陆学位与研究生教育信息系统，进入“学位管理”，点击“论文答辩管理”，审核已申请的学生答辩资格。为审核通过的研究生指定答辩秘书。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点击“答辩安排管理”，根据需要新建“答辩委员会”，点击“成员维护—答辩委员/学生”，添加答辩委员会委员信息和该组答辩的学生信息。为便于审核答辩委员设置情况，请各单位务必于答辩前录入答辩安排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3.答辩完成后一周内，进入“答辩结果录入”，录入答辩结果。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4.审核学位提交的“学位信息”，进入“学位上报管理”，选择相应类别的数据进行审核。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F74EC"/>
    <w:rsid w:val="619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item-name"/>
    <w:basedOn w:val="4"/>
    <w:uiPriority w:val="0"/>
    <w:rPr>
      <w:bdr w:val="none" w:color="auto" w:sz="0" w:space="0"/>
    </w:rPr>
  </w:style>
  <w:style w:type="character" w:customStyle="1" w:styleId="9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2019-05-09T07:38:00Z</dcterms:created>
  <dc:creator>彭文霞</dc:creator>
  <cp:lastModifiedBy>彭文霞</cp:lastModifiedBy>
  <dcterms:modified xsi:type="dcterms:W3CDTF">2019-05-09T07:40:09Z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