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388815">
      <w:pPr>
        <w:pStyle w:val="2"/>
        <w:pageBreakBefore w:val="0"/>
        <w:kinsoku/>
        <w:wordWrap/>
        <w:topLinePunct w:val="0"/>
        <w:autoSpaceDN/>
        <w:bidi w:val="0"/>
        <w:spacing w:line="560" w:lineRule="exact"/>
        <w:rPr>
          <w:rFonts w:hint="eastAsia" w:ascii="方正小标宋简体" w:hAnsi="方正小标宋简体" w:eastAsia="方正小标宋简体" w:cs="方正小标宋简体"/>
          <w:b/>
          <w:bCs w:val="0"/>
          <w:color w:val="000000"/>
          <w:kern w:val="0"/>
          <w:sz w:val="44"/>
          <w:szCs w:val="44"/>
          <w:lang w:val="en-US" w:eastAsia="zh-CN" w:bidi="ar-SA"/>
        </w:rPr>
      </w:pPr>
      <w:bookmarkStart w:id="0" w:name="_Toc13705"/>
      <w:r>
        <w:rPr>
          <w:rFonts w:hint="eastAsia" w:ascii="方正小标宋简体" w:hAnsi="方正小标宋简体" w:eastAsia="方正小标宋简体" w:cs="方正小标宋简体"/>
          <w:b/>
          <w:bCs w:val="0"/>
          <w:color w:val="000000"/>
          <w:kern w:val="0"/>
          <w:sz w:val="44"/>
          <w:szCs w:val="44"/>
          <w:lang w:val="en-US" w:eastAsia="zh-CN" w:bidi="ar-SA"/>
        </w:rPr>
        <w:t>广东财经大学优秀研究生导学团队</w:t>
      </w:r>
      <w:bookmarkEnd w:id="0"/>
    </w:p>
    <w:p w14:paraId="5C7B0B1F">
      <w:pPr>
        <w:pStyle w:val="2"/>
        <w:pageBreakBefore w:val="0"/>
        <w:kinsoku/>
        <w:wordWrap/>
        <w:topLinePunct w:val="0"/>
        <w:autoSpaceDN/>
        <w:bidi w:val="0"/>
        <w:spacing w:line="560" w:lineRule="exact"/>
        <w:rPr>
          <w:rFonts w:hint="eastAsia" w:ascii="方正小标宋简体" w:hAnsi="方正小标宋简体" w:eastAsia="方正小标宋简体" w:cs="方正小标宋简体"/>
          <w:b/>
          <w:bCs w:val="0"/>
          <w:color w:val="000000"/>
          <w:kern w:val="0"/>
          <w:sz w:val="44"/>
          <w:szCs w:val="44"/>
          <w:lang w:val="en-US" w:eastAsia="zh-CN" w:bidi="ar-SA"/>
        </w:rPr>
      </w:pPr>
      <w:bookmarkStart w:id="7" w:name="_GoBack"/>
      <w:bookmarkStart w:id="1" w:name="_Toc29697"/>
      <w:bookmarkStart w:id="2" w:name="_Toc26700"/>
      <w:bookmarkStart w:id="3" w:name="_Toc3694"/>
      <w:r>
        <w:rPr>
          <w:rFonts w:hint="eastAsia" w:ascii="方正小标宋简体" w:hAnsi="方正小标宋简体" w:eastAsia="方正小标宋简体" w:cs="方正小标宋简体"/>
          <w:b/>
          <w:bCs w:val="0"/>
          <w:color w:val="000000"/>
          <w:kern w:val="0"/>
          <w:sz w:val="44"/>
          <w:szCs w:val="44"/>
          <w:lang w:val="en-US" w:eastAsia="zh-CN" w:bidi="ar-SA"/>
        </w:rPr>
        <w:t>评选办法（试行）</w:t>
      </w:r>
      <w:bookmarkEnd w:id="1"/>
      <w:bookmarkEnd w:id="2"/>
      <w:bookmarkEnd w:id="3"/>
    </w:p>
    <w:bookmarkEnd w:id="7"/>
    <w:p w14:paraId="480755AA">
      <w:pPr>
        <w:pStyle w:val="2"/>
        <w:pageBreakBefore w:val="0"/>
        <w:kinsoku/>
        <w:wordWrap/>
        <w:topLinePunct w:val="0"/>
        <w:autoSpaceDN/>
        <w:bidi w:val="0"/>
        <w:spacing w:line="560" w:lineRule="exact"/>
        <w:rPr>
          <w:rFonts w:hint="eastAsia" w:ascii="方正小标宋简体" w:hAnsi="方正小标宋简体" w:eastAsia="方正小标宋简体" w:cs="方正小标宋简体"/>
          <w:b/>
          <w:bCs w:val="0"/>
          <w:color w:val="000000"/>
          <w:kern w:val="0"/>
          <w:sz w:val="44"/>
          <w:szCs w:val="44"/>
          <w:lang w:val="en-US" w:eastAsia="zh-CN" w:bidi="ar-SA"/>
        </w:rPr>
      </w:pPr>
      <w:bookmarkStart w:id="4" w:name="_Toc19685"/>
      <w:bookmarkStart w:id="5" w:name="_Toc16700"/>
      <w:bookmarkStart w:id="6" w:name="_Toc14050"/>
      <w:r>
        <w:rPr>
          <w:rFonts w:hint="eastAsia" w:ascii="方正小标宋简体" w:hAnsi="方正小标宋简体" w:eastAsia="方正小标宋简体" w:cs="方正小标宋简体"/>
          <w:b/>
          <w:bCs w:val="0"/>
          <w:color w:val="000000"/>
          <w:kern w:val="0"/>
          <w:sz w:val="44"/>
          <w:szCs w:val="44"/>
          <w:lang w:val="en-US" w:eastAsia="zh-CN" w:bidi="ar-SA"/>
        </w:rPr>
        <w:t>(征求意见稿)</w:t>
      </w:r>
      <w:bookmarkEnd w:id="4"/>
      <w:bookmarkEnd w:id="5"/>
      <w:bookmarkEnd w:id="6"/>
    </w:p>
    <w:p w14:paraId="3B90ACB1">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Arial Unicode MS" w:hAnsi="Arial Unicode MS" w:eastAsia="Arial Unicode MS" w:cs="Arial Unicode MS"/>
          <w:b/>
          <w:bCs/>
          <w:sz w:val="44"/>
          <w:szCs w:val="44"/>
        </w:rPr>
      </w:pPr>
    </w:p>
    <w:p w14:paraId="4763E5D4">
      <w:pPr>
        <w:keepNext w:val="0"/>
        <w:keepLines w:val="0"/>
        <w:pageBreakBefore w:val="0"/>
        <w:widowControl w:val="0"/>
        <w:numPr>
          <w:ilvl w:val="0"/>
          <w:numId w:val="1"/>
        </w:numPr>
        <w:kinsoku/>
        <w:wordWrap/>
        <w:overflowPunct/>
        <w:topLinePunct w:val="0"/>
        <w:autoSpaceDE/>
        <w:autoSpaceDN/>
        <w:bidi w:val="0"/>
        <w:adjustRightInd/>
        <w:snapToGrid/>
        <w:spacing w:before="156" w:beforeLines="50" w:line="560" w:lineRule="exact"/>
        <w:ind w:firstLine="640" w:firstLineChars="200"/>
        <w:jc w:val="both"/>
        <w:textAlignment w:val="auto"/>
        <w:rPr>
          <w:rFonts w:hint="eastAsia" w:ascii="Calibri" w:hAnsi="Calibri" w:eastAsia="仿宋_GB2312"/>
          <w:sz w:val="32"/>
        </w:rPr>
      </w:pPr>
      <w:r>
        <w:rPr>
          <w:rFonts w:hint="eastAsia" w:ascii="仿宋_GB2312" w:eastAsia="仿宋_GB2312"/>
          <w:sz w:val="32"/>
          <w:szCs w:val="32"/>
          <w:lang w:val="en-US" w:eastAsia="zh-CN"/>
        </w:rPr>
        <w:t xml:space="preserve"> 为进一步全面落实研究生导师立德树人职责，</w:t>
      </w:r>
      <w:r>
        <w:rPr>
          <w:rFonts w:hint="eastAsia" w:ascii="Calibri" w:hAnsi="Calibri" w:eastAsia="仿宋_GB2312"/>
          <w:sz w:val="32"/>
        </w:rPr>
        <w:t>打造一流研究生导师队伍，构建高质量研究生教育培养体系</w:t>
      </w:r>
      <w:r>
        <w:rPr>
          <w:rFonts w:hint="eastAsia" w:ascii="Calibri" w:hAnsi="Calibri" w:eastAsia="仿宋_GB2312"/>
          <w:sz w:val="32"/>
          <w:lang w:eastAsia="zh-CN"/>
        </w:rPr>
        <w:t>，</w:t>
      </w:r>
      <w:r>
        <w:rPr>
          <w:rFonts w:hint="eastAsia" w:ascii="Calibri" w:hAnsi="Calibri" w:eastAsia="仿宋_GB2312"/>
          <w:sz w:val="32"/>
          <w:lang w:val="en-US" w:eastAsia="zh-CN"/>
        </w:rPr>
        <w:t>根据《关于加快新时代研究生教育改革发展的意见》（教研</w:t>
      </w:r>
      <w:r>
        <w:rPr>
          <w:rFonts w:hint="eastAsia" w:ascii="仿宋_GB2312" w:hAnsi="仿宋_GB2312" w:eastAsia="仿宋_GB2312" w:cs="仿宋_GB2312"/>
          <w:sz w:val="32"/>
          <w:lang w:val="en-US" w:eastAsia="zh-CN"/>
        </w:rPr>
        <w:t xml:space="preserve">〔2020〕9 </w:t>
      </w:r>
      <w:r>
        <w:rPr>
          <w:rFonts w:hint="eastAsia" w:ascii="Calibri" w:hAnsi="Calibri" w:eastAsia="仿宋_GB2312"/>
          <w:sz w:val="32"/>
          <w:lang w:val="en-US" w:eastAsia="zh-CN"/>
        </w:rPr>
        <w:t>号）《教育部关于全面落实研究生导师立德树人职责的意见》（教研</w:t>
      </w:r>
      <w:r>
        <w:rPr>
          <w:rFonts w:hint="eastAsia" w:ascii="仿宋_GB2312" w:hAnsi="仿宋_GB2312" w:eastAsia="仿宋_GB2312" w:cs="仿宋_GB2312"/>
          <w:sz w:val="32"/>
          <w:lang w:val="en-US" w:eastAsia="zh-CN"/>
        </w:rPr>
        <w:t>〔2018〕1</w:t>
      </w:r>
      <w:r>
        <w:rPr>
          <w:rFonts w:hint="eastAsia" w:ascii="Calibri" w:hAnsi="Calibri" w:eastAsia="仿宋_GB2312"/>
          <w:sz w:val="32"/>
          <w:lang w:val="en-US" w:eastAsia="zh-CN"/>
        </w:rPr>
        <w:t xml:space="preserve"> 号）等文件精神，</w:t>
      </w:r>
      <w:r>
        <w:rPr>
          <w:rFonts w:hint="eastAsia" w:ascii="Calibri" w:hAnsi="Calibri" w:eastAsia="仿宋_GB2312"/>
          <w:sz w:val="32"/>
          <w:lang w:eastAsia="zh-CN"/>
        </w:rPr>
        <w:t>结合学校实际，</w:t>
      </w:r>
      <w:r>
        <w:rPr>
          <w:rFonts w:hint="eastAsia" w:ascii="Calibri" w:hAnsi="Calibri" w:eastAsia="仿宋_GB2312"/>
          <w:sz w:val="32"/>
        </w:rPr>
        <w:t>制定本办法。</w:t>
      </w:r>
    </w:p>
    <w:p w14:paraId="40B6A472">
      <w:pPr>
        <w:keepNext w:val="0"/>
        <w:keepLines w:val="0"/>
        <w:pageBreakBefore w:val="0"/>
        <w:widowControl w:val="0"/>
        <w:numPr>
          <w:ilvl w:val="0"/>
          <w:numId w:val="1"/>
        </w:numPr>
        <w:kinsoku/>
        <w:wordWrap/>
        <w:overflowPunct/>
        <w:topLinePunct w:val="0"/>
        <w:autoSpaceDE/>
        <w:autoSpaceDN/>
        <w:bidi w:val="0"/>
        <w:adjustRightInd/>
        <w:snapToGrid/>
        <w:spacing w:before="156" w:beforeLines="50" w:line="56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优秀研究生导学团队的评选，旨在挖掘、选树一批在研究生思想引领、学风建设、文化建设、学术研究、创新实践等方面取得突出成效的研究生导学团队。鼓励以团队为载体，构建创新共同体,</w:t>
      </w:r>
      <w:r>
        <w:rPr>
          <w:rFonts w:hint="eastAsia" w:ascii="Calibri" w:hAnsi="Calibri" w:eastAsia="仿宋_GB2312"/>
          <w:sz w:val="32"/>
        </w:rPr>
        <w:t>传扬教学相长、团队共建、追求卓越、争创一流的特色导学文化</w:t>
      </w:r>
      <w:r>
        <w:rPr>
          <w:rFonts w:hint="eastAsia" w:ascii="Calibri" w:hAnsi="Calibri" w:eastAsia="仿宋_GB2312"/>
          <w:sz w:val="32"/>
          <w:lang w:eastAsia="zh-CN"/>
        </w:rPr>
        <w:t>。</w:t>
      </w:r>
      <w:r>
        <w:rPr>
          <w:rFonts w:hint="eastAsia" w:ascii="仿宋_GB2312" w:eastAsia="仿宋_GB2312"/>
          <w:sz w:val="32"/>
          <w:szCs w:val="32"/>
          <w:lang w:val="en-US" w:eastAsia="zh-CN"/>
        </w:rPr>
        <w:t>以点带面、以评促建，增强导师育人责任感、使命感、光荣感，促进和谐导学关系建设，全面提升我校研究生培养质量。</w:t>
      </w:r>
    </w:p>
    <w:p w14:paraId="6FD6EA82">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Calibri" w:hAnsi="Calibri" w:eastAsia="仿宋_GB2312"/>
          <w:sz w:val="32"/>
          <w:highlight w:val="none"/>
        </w:rPr>
      </w:pPr>
      <w:r>
        <w:rPr>
          <w:rFonts w:hint="eastAsia" w:ascii="Calibri" w:hAnsi="Calibri" w:eastAsia="仿宋_GB2312"/>
          <w:sz w:val="32"/>
          <w:highlight w:val="none"/>
        </w:rPr>
        <w:t>研究生导师</w:t>
      </w:r>
      <w:r>
        <w:rPr>
          <w:rFonts w:hint="eastAsia" w:ascii="Calibri" w:hAnsi="Calibri" w:eastAsia="仿宋_GB2312"/>
          <w:sz w:val="32"/>
          <w:highlight w:val="none"/>
          <w:lang w:eastAsia="zh-CN"/>
        </w:rPr>
        <w:t>（指导小</w:t>
      </w:r>
      <w:r>
        <w:rPr>
          <w:rFonts w:hint="eastAsia" w:ascii="Calibri" w:hAnsi="Calibri" w:eastAsia="仿宋_GB2312"/>
          <w:sz w:val="32"/>
          <w:highlight w:val="none"/>
        </w:rPr>
        <w:t>组</w:t>
      </w:r>
      <w:r>
        <w:rPr>
          <w:rFonts w:hint="eastAsia" w:ascii="Calibri" w:hAnsi="Calibri" w:eastAsia="仿宋_GB2312"/>
          <w:sz w:val="32"/>
          <w:highlight w:val="none"/>
          <w:lang w:eastAsia="zh-CN"/>
        </w:rPr>
        <w:t>）</w:t>
      </w:r>
      <w:r>
        <w:rPr>
          <w:rFonts w:hint="eastAsia" w:ascii="Calibri" w:hAnsi="Calibri" w:eastAsia="仿宋_GB2312"/>
          <w:sz w:val="32"/>
          <w:highlight w:val="none"/>
        </w:rPr>
        <w:t>与其所指导的研究生共同构成的导学团队</w:t>
      </w:r>
      <w:r>
        <w:rPr>
          <w:rFonts w:hint="eastAsia" w:ascii="Calibri" w:hAnsi="Calibri" w:eastAsia="仿宋_GB2312"/>
          <w:sz w:val="32"/>
          <w:highlight w:val="none"/>
          <w:lang w:eastAsia="zh-CN"/>
        </w:rPr>
        <w:t>。</w:t>
      </w:r>
      <w:r>
        <w:rPr>
          <w:rFonts w:hint="eastAsia" w:ascii="Calibri" w:hAnsi="Calibri" w:eastAsia="仿宋_GB2312"/>
          <w:sz w:val="32"/>
          <w:highlight w:val="none"/>
        </w:rPr>
        <w:t>导学团队主导师应为校内</w:t>
      </w:r>
      <w:r>
        <w:rPr>
          <w:rFonts w:hint="eastAsia" w:ascii="Calibri" w:hAnsi="Calibri" w:eastAsia="仿宋_GB2312"/>
          <w:sz w:val="32"/>
          <w:highlight w:val="none"/>
          <w:lang w:eastAsia="zh-CN"/>
        </w:rPr>
        <w:t>在职在岗</w:t>
      </w:r>
      <w:r>
        <w:rPr>
          <w:rFonts w:hint="eastAsia" w:ascii="Calibri" w:hAnsi="Calibri" w:eastAsia="仿宋_GB2312"/>
          <w:sz w:val="32"/>
          <w:highlight w:val="none"/>
        </w:rPr>
        <w:t>研究生导师，已完整指导一届以上研究生毕业并取得学位。研究生应为具有正式学籍的全日制、非全日制在校研究生。</w:t>
      </w:r>
    </w:p>
    <w:p w14:paraId="3ED984B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742" w:firstLineChars="231"/>
        <w:jc w:val="both"/>
        <w:textAlignment w:val="auto"/>
        <w:rPr>
          <w:rFonts w:hint="eastAsia" w:ascii="Calibri" w:hAnsi="Calibri" w:eastAsia="仿宋_GB2312"/>
          <w:sz w:val="32"/>
          <w:lang w:val="en-US" w:eastAsia="zh-CN"/>
        </w:rPr>
      </w:pPr>
      <w:r>
        <w:rPr>
          <w:rFonts w:hint="eastAsia" w:ascii="仿宋_GB2312" w:eastAsia="仿宋_GB2312"/>
          <w:b/>
          <w:bCs/>
          <w:sz w:val="32"/>
          <w:szCs w:val="32"/>
          <w:lang w:val="en-US" w:eastAsia="zh-CN"/>
        </w:rPr>
        <w:t xml:space="preserve">第四条 </w:t>
      </w:r>
      <w:r>
        <w:rPr>
          <w:rFonts w:hint="eastAsia" w:ascii="Calibri" w:hAnsi="Calibri" w:eastAsia="仿宋_GB2312"/>
          <w:sz w:val="32"/>
          <w:lang w:val="en-US" w:eastAsia="zh-CN"/>
        </w:rPr>
        <w:t>遵循公平公开、择优遴选、宁缺勿滥的原则，综合考察，遴选坚持立德树人，在学风建设、学术研究、研究生人才培养、导学文化建设等方面有所建树。形成一定可推广的经验，特别是在提升研究生培养质量和促进研究生全面发展方面的育人成效显著的优秀导学团队。</w:t>
      </w:r>
    </w:p>
    <w:p w14:paraId="1AAFB2A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仿宋_GB2312" w:eastAsia="仿宋_GB2312"/>
          <w:b/>
          <w:bCs/>
          <w:sz w:val="32"/>
          <w:szCs w:val="32"/>
          <w:lang w:val="en-US" w:eastAsia="zh-CN"/>
        </w:rPr>
      </w:pPr>
      <w:r>
        <w:rPr>
          <w:rFonts w:hint="eastAsia" w:ascii="仿宋_GB2312" w:eastAsia="仿宋_GB2312"/>
          <w:b/>
          <w:bCs/>
          <w:sz w:val="32"/>
          <w:szCs w:val="32"/>
          <w:lang w:val="en-US" w:eastAsia="zh-CN"/>
        </w:rPr>
        <w:t xml:space="preserve">第五条 </w:t>
      </w:r>
      <w:r>
        <w:rPr>
          <w:rStyle w:val="4"/>
          <w:rFonts w:hint="eastAsia" w:ascii="Calibri" w:hAnsi="Calibri" w:eastAsia="仿宋_GB2312"/>
          <w:sz w:val="32"/>
          <w:lang w:val="en-US" w:eastAsia="zh-CN"/>
        </w:rPr>
        <w:t>评选工作每两年进行一次，优秀研究生导学团队按学术创新、实践创新分类推荐，评选数量由评选当年根据需要确定。</w:t>
      </w:r>
    </w:p>
    <w:p w14:paraId="4C3EF7A4">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Calibri" w:hAnsi="Calibri" w:eastAsia="仿宋_GB2312"/>
          <w:sz w:val="32"/>
          <w:lang w:val="en-US" w:eastAsia="zh-CN"/>
        </w:rPr>
      </w:pPr>
      <w:r>
        <w:rPr>
          <w:rFonts w:hint="eastAsia" w:ascii="仿宋_GB2312" w:eastAsia="仿宋_GB2312"/>
          <w:b/>
          <w:bCs/>
          <w:sz w:val="32"/>
          <w:szCs w:val="32"/>
          <w:lang w:val="en-US" w:eastAsia="zh-CN"/>
        </w:rPr>
        <w:t xml:space="preserve">第六条 </w:t>
      </w:r>
      <w:r>
        <w:rPr>
          <w:rFonts w:hint="eastAsia" w:ascii="Calibri" w:hAnsi="Calibri" w:eastAsia="仿宋_GB2312"/>
          <w:sz w:val="32"/>
          <w:lang w:val="en-US" w:eastAsia="zh-CN"/>
        </w:rPr>
        <w:t>参评团队应符合以下条件：</w:t>
      </w:r>
    </w:p>
    <w:p w14:paraId="361D2B4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Calibri" w:hAnsi="Calibri" w:eastAsia="仿宋_GB2312"/>
          <w:sz w:val="32"/>
          <w:lang w:val="en-US" w:eastAsia="zh-CN"/>
        </w:rPr>
      </w:pPr>
      <w:r>
        <w:rPr>
          <w:rFonts w:hint="eastAsia" w:ascii="仿宋_GB2312" w:hAnsi="仿宋_GB2312" w:eastAsia="仿宋_GB2312" w:cs="仿宋_GB2312"/>
          <w:sz w:val="32"/>
          <w:lang w:val="en-US" w:eastAsia="zh-CN"/>
        </w:rPr>
        <w:t>1.</w:t>
      </w:r>
      <w:r>
        <w:rPr>
          <w:rFonts w:hint="default" w:ascii="Calibri" w:hAnsi="Calibri" w:eastAsia="仿宋_GB2312"/>
          <w:sz w:val="32"/>
          <w:lang w:val="en-US" w:eastAsia="zh-CN"/>
        </w:rPr>
        <w:t>有立德树人、敬业爱生的师者风范。导师政治素质过硬，师德师风良好，坚持立德树人根本任务，落实研究生培养第一责任人要求，指导研究生树立正确的世界观、人生观、价值观。积极参与研究生课程建设与研究生教育教学改革，导学思政成效显著，在立德树人、敬业爱生等方面有典型先进事迹。</w:t>
      </w:r>
    </w:p>
    <w:p w14:paraId="1D2B79F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Calibri" w:hAnsi="Calibri" w:eastAsia="仿宋_GB2312"/>
          <w:sz w:val="32"/>
          <w:lang w:val="en-US" w:eastAsia="zh-CN"/>
        </w:rPr>
      </w:pPr>
      <w:r>
        <w:rPr>
          <w:rFonts w:hint="eastAsia" w:ascii="仿宋_GB2312" w:hAnsi="仿宋_GB2312" w:eastAsia="仿宋_GB2312" w:cs="仿宋_GB2312"/>
          <w:sz w:val="32"/>
          <w:lang w:val="en-US" w:eastAsia="zh-CN"/>
        </w:rPr>
        <w:t>2.</w:t>
      </w:r>
      <w:r>
        <w:rPr>
          <w:rFonts w:hint="default" w:ascii="Calibri" w:hAnsi="Calibri" w:eastAsia="仿宋_GB2312"/>
          <w:sz w:val="32"/>
          <w:lang w:val="en-US" w:eastAsia="zh-CN"/>
        </w:rPr>
        <w:t>有育人为本、求是崇真的核心追求。团队将培养德才兼备的高层次创新人才作为目标，坚持高标准、严要求，努力提升研究生培养质量。团队导师应确保足够的时间和精力给予研究生指导，促进研究生全面发展。在校研究生综合素养高，已毕业研究生社会贡献及认可度高。</w:t>
      </w:r>
    </w:p>
    <w:p w14:paraId="137AFE0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Calibri" w:hAnsi="Calibri" w:eastAsia="仿宋_GB2312"/>
          <w:sz w:val="32"/>
          <w:lang w:val="en-US" w:eastAsia="zh-CN"/>
        </w:rPr>
      </w:pPr>
      <w:r>
        <w:rPr>
          <w:rFonts w:hint="eastAsia" w:ascii="仿宋_GB2312" w:hAnsi="仿宋_GB2312" w:eastAsia="仿宋_GB2312" w:cs="仿宋_GB2312"/>
          <w:sz w:val="32"/>
          <w:lang w:val="en-US" w:eastAsia="zh-CN"/>
        </w:rPr>
        <w:t>3.</w:t>
      </w:r>
      <w:r>
        <w:rPr>
          <w:rFonts w:hint="default" w:ascii="Calibri" w:hAnsi="Calibri" w:eastAsia="仿宋_GB2312"/>
          <w:sz w:val="32"/>
          <w:lang w:val="en-US" w:eastAsia="zh-CN"/>
        </w:rPr>
        <w:t>有教学相长、合作发展的团队文化。团队管理制度规范，机制健全，工作体系完备。团队导师与研究生建立定期见面和谈心交流制度，对研究生在日常学习、科研、生活中遇到的思想困惑和现实困难主动给予关心和帮助。团队已探索形成特色鲜明的育人经验或育人模式，团队文化建设成效显著，导学关系和谐融洽。</w:t>
      </w:r>
    </w:p>
    <w:p w14:paraId="754C31C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Calibri" w:hAnsi="Calibri" w:eastAsia="仿宋_GB2312"/>
          <w:sz w:val="32"/>
          <w:lang w:val="en-US" w:eastAsia="zh-CN"/>
        </w:rPr>
      </w:pPr>
      <w:r>
        <w:rPr>
          <w:rFonts w:hint="eastAsia" w:ascii="仿宋_GB2312" w:hAnsi="仿宋_GB2312" w:eastAsia="仿宋_GB2312" w:cs="仿宋_GB2312"/>
          <w:sz w:val="32"/>
          <w:lang w:val="en-US" w:eastAsia="zh-CN"/>
        </w:rPr>
        <w:t>4.</w:t>
      </w:r>
      <w:r>
        <w:rPr>
          <w:rFonts w:hint="default" w:ascii="Calibri" w:hAnsi="Calibri" w:eastAsia="仿宋_GB2312"/>
          <w:sz w:val="32"/>
          <w:lang w:val="en-US" w:eastAsia="zh-CN"/>
        </w:rPr>
        <w:t>有协同创新、追求卓越的学术成果或实践创新成果。团队坚守科学精神，勤于学习实践，勇于探索真知，积极开展科学研究和创新实践。主动承担科研攻关任务，公开发表</w:t>
      </w:r>
      <w:r>
        <w:rPr>
          <w:rFonts w:hint="eastAsia" w:ascii="Calibri" w:hAnsi="Calibri" w:eastAsia="仿宋_GB2312"/>
          <w:sz w:val="32"/>
          <w:lang w:val="en-US" w:eastAsia="zh-CN"/>
        </w:rPr>
        <w:t>较</w:t>
      </w:r>
      <w:r>
        <w:rPr>
          <w:rFonts w:hint="default" w:ascii="Calibri" w:hAnsi="Calibri" w:eastAsia="仿宋_GB2312"/>
          <w:sz w:val="32"/>
          <w:lang w:val="en-US" w:eastAsia="zh-CN"/>
        </w:rPr>
        <w:t>高水平学术成果，荣获省部级以上科研成果奖励等。研究生在所属学科专业有优秀的学术研究或实践创新成果。</w:t>
      </w:r>
    </w:p>
    <w:p w14:paraId="2B993FDE">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Calibri" w:hAnsi="Calibri" w:eastAsia="仿宋_GB2312"/>
          <w:sz w:val="32"/>
          <w:lang w:val="en-US" w:eastAsia="zh-CN"/>
        </w:rPr>
      </w:pPr>
      <w:r>
        <w:rPr>
          <w:rFonts w:hint="eastAsia" w:ascii="仿宋_GB2312" w:eastAsia="仿宋_GB2312"/>
          <w:b/>
          <w:bCs/>
          <w:sz w:val="32"/>
          <w:szCs w:val="32"/>
          <w:lang w:val="en-US" w:eastAsia="zh-CN"/>
        </w:rPr>
        <w:t xml:space="preserve">第七条 </w:t>
      </w:r>
      <w:r>
        <w:rPr>
          <w:rFonts w:hint="eastAsia" w:ascii="仿宋_GB2312" w:eastAsia="仿宋_GB2312"/>
          <w:b w:val="0"/>
          <w:bCs w:val="0"/>
          <w:sz w:val="32"/>
          <w:szCs w:val="32"/>
          <w:lang w:val="en-US" w:eastAsia="zh-CN"/>
        </w:rPr>
        <w:t>导学团队业绩突出，</w:t>
      </w:r>
      <w:r>
        <w:rPr>
          <w:rFonts w:hint="eastAsia" w:ascii="Calibri" w:hAnsi="Calibri" w:eastAsia="仿宋_GB2312"/>
          <w:sz w:val="32"/>
          <w:lang w:val="en-US" w:eastAsia="zh-CN"/>
        </w:rPr>
        <w:t>满足以下条件之一，可不占评选指标直接认定：</w:t>
      </w:r>
    </w:p>
    <w:p w14:paraId="096049D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Calibri" w:hAnsi="Calibri" w:eastAsia="仿宋_GB2312"/>
          <w:sz w:val="32"/>
          <w:lang w:val="en-US" w:eastAsia="zh-CN"/>
        </w:rPr>
      </w:pPr>
      <w:r>
        <w:rPr>
          <w:rFonts w:hint="eastAsia" w:ascii="仿宋_GB2312" w:hAnsi="仿宋_GB2312" w:eastAsia="仿宋_GB2312" w:cs="仿宋_GB2312"/>
          <w:sz w:val="32"/>
          <w:lang w:val="en-US" w:eastAsia="zh-CN"/>
        </w:rPr>
        <w:t>1.</w:t>
      </w:r>
      <w:r>
        <w:rPr>
          <w:rFonts w:hint="eastAsia" w:ascii="Calibri" w:hAnsi="Calibri" w:eastAsia="仿宋_GB2312"/>
          <w:sz w:val="32"/>
          <w:lang w:val="en-US" w:eastAsia="zh-CN"/>
        </w:rPr>
        <w:t>团队研究生近两年在学科</w:t>
      </w:r>
      <w:r>
        <w:rPr>
          <w:rFonts w:hint="eastAsia" w:ascii="仿宋_GB2312" w:hAnsi="仿宋_GB2312" w:eastAsia="仿宋_GB2312" w:cs="仿宋_GB2312"/>
          <w:sz w:val="32"/>
          <w:lang w:val="en-US" w:eastAsia="zh-CN"/>
        </w:rPr>
        <w:t>B</w:t>
      </w:r>
      <w:r>
        <w:rPr>
          <w:rFonts w:hint="eastAsia" w:ascii="Calibri" w:hAnsi="Calibri" w:eastAsia="仿宋_GB2312"/>
          <w:sz w:val="32"/>
          <w:lang w:val="en-US" w:eastAsia="zh-CN"/>
        </w:rPr>
        <w:t>类以上刊物独立或与导师合作（导师一作，研究生二作）发表学术论文</w:t>
      </w:r>
      <w:r>
        <w:rPr>
          <w:rFonts w:hint="eastAsia" w:ascii="仿宋_GB2312" w:hAnsi="仿宋_GB2312" w:eastAsia="仿宋_GB2312" w:cs="仿宋_GB2312"/>
          <w:sz w:val="32"/>
          <w:lang w:val="en-US" w:eastAsia="zh-CN"/>
        </w:rPr>
        <w:t>3</w:t>
      </w:r>
      <w:r>
        <w:rPr>
          <w:rFonts w:hint="eastAsia" w:ascii="Calibri" w:hAnsi="Calibri" w:eastAsia="仿宋_GB2312"/>
          <w:sz w:val="32"/>
          <w:lang w:val="en-US" w:eastAsia="zh-CN"/>
        </w:rPr>
        <w:t>篇；</w:t>
      </w:r>
    </w:p>
    <w:p w14:paraId="43A2359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Calibri" w:hAnsi="Calibri" w:eastAsia="仿宋_GB2312"/>
          <w:sz w:val="32"/>
          <w:lang w:val="en-US" w:eastAsia="zh-CN"/>
        </w:rPr>
      </w:pPr>
      <w:r>
        <w:rPr>
          <w:rFonts w:hint="eastAsia" w:ascii="仿宋_GB2312" w:hAnsi="仿宋_GB2312" w:eastAsia="仿宋_GB2312" w:cs="仿宋_GB2312"/>
          <w:sz w:val="32"/>
          <w:lang w:val="en-US" w:eastAsia="zh-CN"/>
        </w:rPr>
        <w:t>2.</w:t>
      </w:r>
      <w:r>
        <w:rPr>
          <w:rFonts w:hint="eastAsia" w:ascii="Calibri" w:hAnsi="Calibri" w:eastAsia="仿宋_GB2312"/>
          <w:sz w:val="32"/>
          <w:lang w:val="en-US" w:eastAsia="zh-CN"/>
        </w:rPr>
        <w:t>团队研究生近两年获省部级以上科研奖励（研究生排名前二）；</w:t>
      </w:r>
    </w:p>
    <w:p w14:paraId="252F563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Calibri" w:hAnsi="Calibri" w:eastAsia="仿宋_GB2312"/>
          <w:sz w:val="32"/>
          <w:lang w:val="en-US" w:eastAsia="zh-CN"/>
        </w:rPr>
      </w:pPr>
      <w:r>
        <w:rPr>
          <w:rFonts w:hint="eastAsia" w:ascii="仿宋_GB2312" w:hAnsi="仿宋_GB2312" w:eastAsia="仿宋_GB2312" w:cs="仿宋_GB2312"/>
          <w:sz w:val="32"/>
          <w:lang w:val="en-US" w:eastAsia="zh-CN"/>
        </w:rPr>
        <w:t>3.</w:t>
      </w:r>
      <w:r>
        <w:rPr>
          <w:rFonts w:hint="eastAsia" w:ascii="Calibri" w:hAnsi="Calibri" w:eastAsia="仿宋_GB2312"/>
          <w:sz w:val="32"/>
          <w:lang w:val="en-US" w:eastAsia="zh-CN"/>
        </w:rPr>
        <w:t>团队研究生近两年在中国研究生创新实践系列大赛或“挑战杯”系列大赛获国家级三等奖以上奖励</w:t>
      </w:r>
      <w:r>
        <w:rPr>
          <w:rFonts w:hint="eastAsia" w:ascii="仿宋_GB2312" w:hAnsi="仿宋_GB2312" w:eastAsia="仿宋_GB2312" w:cs="仿宋_GB2312"/>
          <w:sz w:val="32"/>
          <w:lang w:val="en-US" w:eastAsia="zh-CN"/>
        </w:rPr>
        <w:t>3</w:t>
      </w:r>
      <w:r>
        <w:rPr>
          <w:rFonts w:hint="eastAsia" w:ascii="Calibri" w:hAnsi="Calibri" w:eastAsia="仿宋_GB2312"/>
          <w:sz w:val="32"/>
          <w:lang w:val="en-US" w:eastAsia="zh-CN"/>
        </w:rPr>
        <w:t>项（团队导师至少担任其中</w:t>
      </w:r>
      <w:r>
        <w:rPr>
          <w:rFonts w:hint="eastAsia" w:ascii="仿宋_GB2312" w:hAnsi="仿宋_GB2312" w:eastAsia="仿宋_GB2312" w:cs="仿宋_GB2312"/>
          <w:sz w:val="32"/>
          <w:lang w:val="en-US" w:eastAsia="zh-CN"/>
        </w:rPr>
        <w:t>1</w:t>
      </w:r>
      <w:r>
        <w:rPr>
          <w:rFonts w:hint="eastAsia" w:ascii="Calibri" w:hAnsi="Calibri" w:eastAsia="仿宋_GB2312"/>
          <w:sz w:val="32"/>
          <w:lang w:val="en-US" w:eastAsia="zh-CN"/>
        </w:rPr>
        <w:t>个项目的指导老师）。</w:t>
      </w:r>
    </w:p>
    <w:p w14:paraId="73D0B11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Calibri" w:hAnsi="Calibri" w:eastAsia="仿宋_GB2312"/>
          <w:sz w:val="32"/>
          <w:lang w:val="en-US" w:eastAsia="zh-CN"/>
        </w:rPr>
      </w:pPr>
      <w:r>
        <w:rPr>
          <w:rFonts w:hint="eastAsia" w:ascii="仿宋_GB2312" w:hAnsi="仿宋_GB2312" w:eastAsia="仿宋_GB2312" w:cs="仿宋_GB2312"/>
          <w:sz w:val="32"/>
          <w:lang w:val="en-US" w:eastAsia="zh-CN"/>
        </w:rPr>
        <w:t>4.</w:t>
      </w:r>
      <w:r>
        <w:rPr>
          <w:rFonts w:hint="eastAsia" w:ascii="Calibri" w:hAnsi="Calibri" w:eastAsia="仿宋_GB2312"/>
          <w:sz w:val="32"/>
          <w:lang w:val="en-US" w:eastAsia="zh-CN"/>
        </w:rPr>
        <w:t>团队研究生近两年以独立或与导师合作（导师一作，研究生二作）编写案例被全国专业学位教育指导委员会评为优秀案例</w:t>
      </w:r>
      <w:r>
        <w:rPr>
          <w:rFonts w:hint="eastAsia" w:ascii="仿宋_GB2312" w:hAnsi="仿宋_GB2312" w:eastAsia="仿宋_GB2312" w:cs="仿宋_GB2312"/>
          <w:sz w:val="32"/>
          <w:lang w:val="en-US" w:eastAsia="zh-CN"/>
        </w:rPr>
        <w:t>3</w:t>
      </w:r>
      <w:r>
        <w:rPr>
          <w:rFonts w:hint="eastAsia" w:ascii="Calibri" w:hAnsi="Calibri" w:eastAsia="仿宋_GB2312"/>
          <w:sz w:val="32"/>
          <w:lang w:val="en-US" w:eastAsia="zh-CN"/>
        </w:rPr>
        <w:t>篇以上；</w:t>
      </w:r>
    </w:p>
    <w:p w14:paraId="147D02D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Calibri" w:hAnsi="Calibri" w:eastAsia="仿宋_GB2312"/>
          <w:sz w:val="32"/>
          <w:lang w:val="en-US" w:eastAsia="zh-CN"/>
        </w:rPr>
      </w:pPr>
      <w:r>
        <w:rPr>
          <w:rFonts w:hint="eastAsia" w:ascii="仿宋_GB2312" w:hAnsi="仿宋_GB2312" w:eastAsia="仿宋_GB2312" w:cs="仿宋_GB2312"/>
          <w:sz w:val="32"/>
          <w:lang w:val="en-US" w:eastAsia="zh-CN"/>
        </w:rPr>
        <w:t>5.</w:t>
      </w:r>
      <w:r>
        <w:rPr>
          <w:rFonts w:hint="eastAsia" w:ascii="Calibri" w:hAnsi="Calibri" w:eastAsia="仿宋_GB2312"/>
          <w:sz w:val="32"/>
          <w:lang w:val="en-US" w:eastAsia="zh-CN"/>
        </w:rPr>
        <w:t>团队研究生近两年参与撰写的咨询报告获省级以上政府部门出具采纳证明或领导肯定性批示（排名前二）。</w:t>
      </w:r>
    </w:p>
    <w:p w14:paraId="4206408E">
      <w:pPr>
        <w:keepNext w:val="0"/>
        <w:keepLines w:val="0"/>
        <w:pageBreakBefore w:val="0"/>
        <w:widowControl w:val="0"/>
        <w:kinsoku/>
        <w:wordWrap/>
        <w:overflowPunct/>
        <w:topLinePunct w:val="0"/>
        <w:autoSpaceDE/>
        <w:autoSpaceDN/>
        <w:bidi w:val="0"/>
        <w:adjustRightInd/>
        <w:snapToGrid/>
        <w:spacing w:line="560" w:lineRule="exact"/>
        <w:ind w:left="638" w:leftChars="304" w:firstLine="0" w:firstLineChars="0"/>
        <w:jc w:val="both"/>
        <w:textAlignment w:val="auto"/>
        <w:rPr>
          <w:rFonts w:hint="eastAsia" w:ascii="Calibri" w:hAnsi="Calibri" w:eastAsia="仿宋_GB2312"/>
          <w:sz w:val="32"/>
          <w:lang w:val="en-US" w:eastAsia="zh-CN"/>
        </w:rPr>
      </w:pPr>
      <w:r>
        <w:rPr>
          <w:rFonts w:hint="eastAsia" w:ascii="仿宋_GB2312" w:eastAsia="仿宋_GB2312"/>
          <w:b/>
          <w:bCs/>
          <w:sz w:val="32"/>
          <w:szCs w:val="32"/>
          <w:lang w:val="en-US" w:eastAsia="zh-CN"/>
        </w:rPr>
        <w:t xml:space="preserve">第八条 </w:t>
      </w:r>
      <w:r>
        <w:rPr>
          <w:rFonts w:hint="eastAsia" w:ascii="Calibri" w:hAnsi="Calibri" w:eastAsia="仿宋_GB2312"/>
          <w:sz w:val="32"/>
          <w:lang w:val="en-US" w:eastAsia="zh-CN"/>
        </w:rPr>
        <w:t>有以下情况之一者，不得推荐或认定：</w:t>
      </w:r>
    </w:p>
    <w:p w14:paraId="532DD628">
      <w:pPr>
        <w:keepNext w:val="0"/>
        <w:keepLines w:val="0"/>
        <w:pageBreakBefore w:val="0"/>
        <w:widowControl w:val="0"/>
        <w:kinsoku/>
        <w:wordWrap/>
        <w:overflowPunct/>
        <w:topLinePunct w:val="0"/>
        <w:autoSpaceDE/>
        <w:autoSpaceDN/>
        <w:bidi w:val="0"/>
        <w:adjustRightInd/>
        <w:snapToGrid/>
        <w:spacing w:line="560" w:lineRule="exact"/>
        <w:ind w:left="638" w:leftChars="304" w:firstLine="0" w:firstLineChars="0"/>
        <w:jc w:val="both"/>
        <w:textAlignment w:val="auto"/>
        <w:rPr>
          <w:rFonts w:hint="eastAsia" w:ascii="Calibri" w:hAnsi="Calibri" w:eastAsia="仿宋_GB2312"/>
          <w:sz w:val="32"/>
          <w:lang w:val="en-US" w:eastAsia="zh-CN"/>
        </w:rPr>
      </w:pPr>
      <w:r>
        <w:rPr>
          <w:rFonts w:hint="eastAsia" w:ascii="仿宋_GB2312" w:hAnsi="仿宋_GB2312" w:eastAsia="仿宋_GB2312" w:cs="仿宋_GB2312"/>
          <w:sz w:val="32"/>
          <w:lang w:val="en-US" w:eastAsia="zh-CN"/>
        </w:rPr>
        <w:t>1.</w:t>
      </w:r>
      <w:r>
        <w:rPr>
          <w:rFonts w:hint="eastAsia" w:ascii="Calibri" w:hAnsi="Calibri" w:eastAsia="仿宋_GB2312"/>
          <w:sz w:val="32"/>
          <w:lang w:val="en-US" w:eastAsia="zh-CN"/>
        </w:rPr>
        <w:t>团队师生有学术不端或者失范行为的；</w:t>
      </w:r>
    </w:p>
    <w:p w14:paraId="16FF1BE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Calibri" w:hAnsi="Calibri" w:eastAsia="仿宋_GB2312"/>
          <w:sz w:val="32"/>
          <w:lang w:val="en-US" w:eastAsia="zh-CN"/>
        </w:rPr>
      </w:pPr>
      <w:r>
        <w:rPr>
          <w:rFonts w:hint="eastAsia" w:ascii="仿宋_GB2312" w:hAnsi="仿宋_GB2312" w:eastAsia="仿宋_GB2312" w:cs="仿宋_GB2312"/>
          <w:sz w:val="32"/>
          <w:lang w:val="en-US" w:eastAsia="zh-CN"/>
        </w:rPr>
        <w:t>2.</w:t>
      </w:r>
      <w:r>
        <w:rPr>
          <w:rFonts w:hint="eastAsia" w:ascii="Calibri" w:hAnsi="Calibri" w:eastAsia="仿宋_GB2312"/>
          <w:sz w:val="32"/>
          <w:lang w:val="en-US" w:eastAsia="zh-CN"/>
        </w:rPr>
        <w:t>团队导师近</w:t>
      </w:r>
      <w:r>
        <w:rPr>
          <w:rFonts w:hint="eastAsia" w:ascii="仿宋_GB2312" w:hAnsi="仿宋_GB2312" w:eastAsia="仿宋_GB2312" w:cs="仿宋_GB2312"/>
          <w:sz w:val="32"/>
          <w:lang w:val="en-US" w:eastAsia="zh-CN"/>
        </w:rPr>
        <w:t>两</w:t>
      </w:r>
      <w:r>
        <w:rPr>
          <w:rFonts w:hint="eastAsia" w:ascii="Calibri" w:hAnsi="Calibri" w:eastAsia="仿宋_GB2312"/>
          <w:sz w:val="32"/>
          <w:lang w:val="en-US" w:eastAsia="zh-CN"/>
        </w:rPr>
        <w:t>年发生教学事故的；</w:t>
      </w:r>
    </w:p>
    <w:p w14:paraId="6FD9CF4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Calibri" w:hAnsi="Calibri" w:eastAsia="仿宋_GB2312"/>
          <w:sz w:val="32"/>
          <w:lang w:val="en-US" w:eastAsia="zh-CN"/>
        </w:rPr>
      </w:pPr>
      <w:r>
        <w:rPr>
          <w:rFonts w:hint="eastAsia" w:ascii="仿宋_GB2312" w:hAnsi="仿宋_GB2312" w:eastAsia="仿宋_GB2312" w:cs="仿宋_GB2312"/>
          <w:sz w:val="32"/>
          <w:lang w:val="en-US" w:eastAsia="zh-CN"/>
        </w:rPr>
        <w:t>3.</w:t>
      </w:r>
      <w:r>
        <w:rPr>
          <w:rFonts w:hint="eastAsia" w:ascii="Calibri" w:hAnsi="Calibri" w:eastAsia="仿宋_GB2312"/>
          <w:sz w:val="32"/>
          <w:lang w:val="en-US" w:eastAsia="zh-CN"/>
        </w:rPr>
        <w:t>团队导师近</w:t>
      </w:r>
      <w:r>
        <w:rPr>
          <w:rFonts w:hint="eastAsia" w:ascii="仿宋_GB2312" w:hAnsi="仿宋_GB2312" w:eastAsia="仿宋_GB2312" w:cs="仿宋_GB2312"/>
          <w:sz w:val="32"/>
          <w:lang w:val="en-US" w:eastAsia="zh-CN"/>
        </w:rPr>
        <w:t>两</w:t>
      </w:r>
      <w:r>
        <w:rPr>
          <w:rFonts w:hint="eastAsia" w:ascii="Calibri" w:hAnsi="Calibri" w:eastAsia="仿宋_GB2312"/>
          <w:sz w:val="32"/>
          <w:lang w:val="en-US" w:eastAsia="zh-CN"/>
        </w:rPr>
        <w:t>年所指导研究生的学位论文在国家及省学位论文抽检中出现“存在问题论文”的；</w:t>
      </w:r>
    </w:p>
    <w:p w14:paraId="354E579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Calibri" w:hAnsi="Calibri" w:eastAsia="仿宋_GB2312"/>
          <w:sz w:val="32"/>
          <w:lang w:val="en-US" w:eastAsia="zh-CN"/>
        </w:rPr>
      </w:pPr>
      <w:r>
        <w:rPr>
          <w:rFonts w:hint="eastAsia" w:ascii="仿宋_GB2312" w:hAnsi="仿宋_GB2312" w:eastAsia="仿宋_GB2312" w:cs="仿宋_GB2312"/>
          <w:sz w:val="32"/>
          <w:lang w:val="en-US" w:eastAsia="zh-CN"/>
        </w:rPr>
        <w:t>4.</w:t>
      </w:r>
      <w:r>
        <w:rPr>
          <w:rFonts w:hint="eastAsia" w:ascii="Calibri" w:hAnsi="Calibri" w:eastAsia="仿宋_GB2312"/>
          <w:sz w:val="32"/>
          <w:lang w:val="en-US" w:eastAsia="zh-CN"/>
        </w:rPr>
        <w:t>团队导师所指导的研究生在政治、学习、科研和生活等方面有违法违纪情况的；</w:t>
      </w:r>
    </w:p>
    <w:p w14:paraId="21F8B5F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Calibri" w:hAnsi="Calibri" w:eastAsia="仿宋_GB2312"/>
          <w:sz w:val="32"/>
          <w:lang w:val="en-US" w:eastAsia="zh-CN"/>
        </w:rPr>
      </w:pPr>
      <w:r>
        <w:rPr>
          <w:rFonts w:hint="eastAsia" w:ascii="仿宋_GB2312" w:hAnsi="仿宋_GB2312" w:eastAsia="仿宋_GB2312" w:cs="仿宋_GB2312"/>
          <w:sz w:val="32"/>
          <w:lang w:val="en-US" w:eastAsia="zh-CN"/>
        </w:rPr>
        <w:t>5.</w:t>
      </w:r>
      <w:r>
        <w:rPr>
          <w:rFonts w:hint="eastAsia" w:ascii="Calibri" w:hAnsi="Calibri" w:eastAsia="仿宋_GB2312"/>
          <w:sz w:val="32"/>
          <w:lang w:val="en-US" w:eastAsia="zh-CN"/>
        </w:rPr>
        <w:t>其他不得推荐的情况。</w:t>
      </w:r>
    </w:p>
    <w:p w14:paraId="1BABFF98">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Style w:val="5"/>
          <w:rFonts w:hint="eastAsia"/>
          <w:lang w:val="en-US" w:eastAsia="zh-CN"/>
        </w:rPr>
      </w:pPr>
      <w:r>
        <w:rPr>
          <w:rFonts w:hint="eastAsia" w:ascii="仿宋_GB2312" w:eastAsia="仿宋_GB2312"/>
          <w:b/>
          <w:bCs/>
          <w:sz w:val="32"/>
          <w:szCs w:val="32"/>
          <w:lang w:val="en-US" w:eastAsia="zh-CN"/>
        </w:rPr>
        <w:t>第九条 评选程序</w:t>
      </w:r>
    </w:p>
    <w:p w14:paraId="4493E924">
      <w:pPr>
        <w:pStyle w:val="7"/>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Calibri" w:hAnsi="Calibri" w:eastAsia="仿宋_GB2312" w:cs="Times New Roman"/>
          <w:b w:val="0"/>
          <w:kern w:val="2"/>
          <w:sz w:val="32"/>
          <w:szCs w:val="24"/>
          <w:lang w:val="en-US" w:eastAsia="zh-CN" w:bidi="ar-SA"/>
        </w:rPr>
      </w:pPr>
      <w:r>
        <w:rPr>
          <w:rFonts w:hint="eastAsia" w:ascii="Calibri" w:hAnsi="Calibri" w:eastAsia="仿宋_GB2312" w:cs="Times New Roman"/>
          <w:b w:val="0"/>
          <w:kern w:val="2"/>
          <w:sz w:val="32"/>
          <w:szCs w:val="24"/>
          <w:lang w:val="en-US" w:eastAsia="zh-CN" w:bidi="ar-SA"/>
        </w:rPr>
        <w:t>（一）团队申报</w:t>
      </w:r>
    </w:p>
    <w:p w14:paraId="78D867E9">
      <w:pPr>
        <w:pStyle w:val="7"/>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Calibri" w:hAnsi="Calibri" w:eastAsia="仿宋_GB2312" w:cs="Times New Roman"/>
          <w:b w:val="0"/>
          <w:kern w:val="2"/>
          <w:sz w:val="32"/>
          <w:szCs w:val="24"/>
          <w:lang w:val="en-US" w:eastAsia="zh-CN" w:bidi="ar-SA"/>
        </w:rPr>
      </w:pPr>
      <w:r>
        <w:rPr>
          <w:rFonts w:hint="eastAsia" w:ascii="Calibri" w:hAnsi="Calibri" w:eastAsia="仿宋_GB2312" w:cs="Times New Roman"/>
          <w:b w:val="0"/>
          <w:kern w:val="2"/>
          <w:sz w:val="32"/>
          <w:szCs w:val="24"/>
          <w:lang w:val="en-US" w:eastAsia="zh-CN" w:bidi="ar-SA"/>
        </w:rPr>
        <w:t>参评团队填写《广东财经大学优秀研究生导学团队申请表》，并将相关佐证材料交至所在培养单位。</w:t>
      </w:r>
    </w:p>
    <w:p w14:paraId="6C5A8C9B">
      <w:pPr>
        <w:pStyle w:val="7"/>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Calibri" w:hAnsi="Calibri" w:eastAsia="仿宋_GB2312" w:cs="Times New Roman"/>
          <w:b w:val="0"/>
          <w:kern w:val="2"/>
          <w:sz w:val="32"/>
          <w:szCs w:val="24"/>
          <w:lang w:val="en-US" w:eastAsia="zh-CN" w:bidi="ar-SA"/>
        </w:rPr>
      </w:pPr>
      <w:r>
        <w:rPr>
          <w:rFonts w:hint="eastAsia" w:ascii="Calibri" w:hAnsi="Calibri" w:eastAsia="仿宋_GB2312" w:cs="Times New Roman"/>
          <w:b w:val="0"/>
          <w:kern w:val="2"/>
          <w:sz w:val="32"/>
          <w:szCs w:val="24"/>
          <w:lang w:val="en-US" w:eastAsia="zh-CN" w:bidi="ar-SA"/>
        </w:rPr>
        <w:t>（二）培养单位推荐</w:t>
      </w:r>
    </w:p>
    <w:p w14:paraId="0B90C06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Calibri" w:hAnsi="Calibri" w:eastAsia="仿宋_GB2312"/>
          <w:sz w:val="32"/>
          <w:lang w:val="en-US" w:eastAsia="zh-CN"/>
        </w:rPr>
      </w:pPr>
      <w:r>
        <w:rPr>
          <w:rFonts w:hint="eastAsia" w:ascii="Calibri" w:hAnsi="Calibri" w:eastAsia="仿宋_GB2312"/>
          <w:sz w:val="32"/>
          <w:lang w:val="en-US" w:eastAsia="zh-CN"/>
        </w:rPr>
        <w:t>各培养单位开展单位内部遴选推荐，在广泛征求师生意见基础上，经单位党政联席会审议公示</w:t>
      </w:r>
      <w:r>
        <w:rPr>
          <w:rFonts w:hint="eastAsia" w:ascii="仿宋_GB2312" w:hAnsi="仿宋_GB2312" w:eastAsia="仿宋_GB2312" w:cs="仿宋_GB2312"/>
          <w:sz w:val="32"/>
          <w:lang w:val="en-US" w:eastAsia="zh-CN"/>
        </w:rPr>
        <w:t>3</w:t>
      </w:r>
      <w:r>
        <w:rPr>
          <w:rFonts w:hint="eastAsia" w:ascii="Calibri" w:hAnsi="Calibri" w:eastAsia="仿宋_GB2312"/>
          <w:sz w:val="32"/>
          <w:lang w:val="en-US" w:eastAsia="zh-CN"/>
        </w:rPr>
        <w:t xml:space="preserve">天无异议后报研究生院。 </w:t>
      </w:r>
    </w:p>
    <w:p w14:paraId="3C2C6A0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Calibri" w:hAnsi="Calibri" w:eastAsia="仿宋_GB2312" w:cs="Times New Roman"/>
          <w:b w:val="0"/>
          <w:kern w:val="2"/>
          <w:sz w:val="32"/>
          <w:szCs w:val="24"/>
          <w:lang w:val="en-US" w:eastAsia="zh-CN" w:bidi="ar-SA"/>
        </w:rPr>
      </w:pPr>
      <w:r>
        <w:rPr>
          <w:rFonts w:hint="eastAsia" w:ascii="Calibri" w:hAnsi="Calibri" w:eastAsia="仿宋_GB2312" w:cs="Times New Roman"/>
          <w:b w:val="0"/>
          <w:kern w:val="2"/>
          <w:sz w:val="32"/>
          <w:szCs w:val="24"/>
          <w:lang w:val="en-US" w:eastAsia="zh-CN" w:bidi="ar-SA"/>
        </w:rPr>
        <w:t>（三）学位评分委员会审核</w:t>
      </w:r>
    </w:p>
    <w:p w14:paraId="43C2BC44">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Calibri" w:hAnsi="Calibri" w:eastAsia="仿宋_GB2312" w:cs="Times New Roman"/>
          <w:b w:val="0"/>
          <w:kern w:val="2"/>
          <w:sz w:val="32"/>
          <w:szCs w:val="24"/>
          <w:lang w:val="en-US" w:eastAsia="zh-CN" w:bidi="ar-SA"/>
        </w:rPr>
      </w:pPr>
      <w:r>
        <w:rPr>
          <w:rFonts w:hint="eastAsia" w:ascii="Calibri" w:hAnsi="Calibri" w:eastAsia="仿宋_GB2312" w:cs="Times New Roman"/>
          <w:b w:val="0"/>
          <w:kern w:val="2"/>
          <w:sz w:val="32"/>
          <w:szCs w:val="24"/>
          <w:lang w:val="en-US" w:eastAsia="zh-CN" w:bidi="ar-SA"/>
        </w:rPr>
        <w:t>研究生院会同相关部门复核申报材料，复审通过的报送学位评定分委员会。分委员会根据评选条件进行初评和投票表决。</w:t>
      </w:r>
    </w:p>
    <w:p w14:paraId="0F613AF6">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Calibri" w:hAnsi="Calibri" w:eastAsia="仿宋_GB2312" w:cs="Times New Roman"/>
          <w:b w:val="0"/>
          <w:kern w:val="2"/>
          <w:sz w:val="32"/>
          <w:szCs w:val="24"/>
          <w:lang w:val="en-US" w:eastAsia="zh-CN" w:bidi="ar-SA"/>
        </w:rPr>
      </w:pPr>
      <w:r>
        <w:rPr>
          <w:rFonts w:hint="eastAsia" w:ascii="Calibri" w:hAnsi="Calibri" w:eastAsia="仿宋_GB2312" w:cs="Times New Roman"/>
          <w:b w:val="0"/>
          <w:kern w:val="2"/>
          <w:sz w:val="32"/>
          <w:szCs w:val="24"/>
          <w:lang w:val="en-US" w:eastAsia="zh-CN" w:bidi="ar-SA"/>
        </w:rPr>
        <w:t>（四）学校学位评定委员会评审。</w:t>
      </w:r>
    </w:p>
    <w:p w14:paraId="3C9B9EB0">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Calibri" w:hAnsi="Calibri" w:eastAsia="仿宋_GB2312" w:cs="Times New Roman"/>
          <w:b w:val="0"/>
          <w:kern w:val="2"/>
          <w:sz w:val="32"/>
          <w:szCs w:val="24"/>
          <w:lang w:val="en-US" w:eastAsia="zh-CN" w:bidi="ar-SA"/>
        </w:rPr>
      </w:pPr>
      <w:r>
        <w:rPr>
          <w:rFonts w:hint="eastAsia" w:ascii="Calibri" w:hAnsi="Calibri" w:eastAsia="仿宋_GB2312" w:cs="Times New Roman"/>
          <w:b w:val="0"/>
          <w:kern w:val="2"/>
          <w:sz w:val="32"/>
          <w:szCs w:val="24"/>
          <w:lang w:val="en-US" w:eastAsia="zh-CN" w:bidi="ar-SA"/>
        </w:rPr>
        <w:t>学校学位评定委员会对各分委员会推荐的优秀导学团队进行复评和投票表决，确定校级优秀研究生导学团队名单。</w:t>
      </w:r>
    </w:p>
    <w:p w14:paraId="2A388997">
      <w:pPr>
        <w:pStyle w:val="7"/>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Calibri" w:hAnsi="Calibri" w:eastAsia="仿宋_GB2312" w:cs="Times New Roman"/>
          <w:b w:val="0"/>
          <w:kern w:val="2"/>
          <w:sz w:val="32"/>
          <w:szCs w:val="24"/>
          <w:lang w:val="en-US" w:eastAsia="zh-CN" w:bidi="ar-SA"/>
        </w:rPr>
      </w:pPr>
      <w:r>
        <w:rPr>
          <w:rFonts w:hint="eastAsia" w:ascii="Calibri" w:hAnsi="Calibri" w:eastAsia="仿宋_GB2312" w:cs="Times New Roman"/>
          <w:b w:val="0"/>
          <w:kern w:val="2"/>
          <w:sz w:val="32"/>
          <w:szCs w:val="24"/>
          <w:lang w:val="en-US" w:eastAsia="zh-CN" w:bidi="ar-SA"/>
        </w:rPr>
        <w:t>（五）公示并发文</w:t>
      </w:r>
    </w:p>
    <w:p w14:paraId="11A858A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Calibri" w:hAnsi="Calibri" w:eastAsia="仿宋_GB2312"/>
          <w:sz w:val="32"/>
          <w:lang w:val="en-US" w:eastAsia="zh-CN"/>
        </w:rPr>
      </w:pPr>
      <w:r>
        <w:rPr>
          <w:rFonts w:hint="eastAsia" w:ascii="Calibri" w:hAnsi="Calibri" w:eastAsia="仿宋_GB2312"/>
          <w:sz w:val="32"/>
          <w:highlight w:val="none"/>
          <w:lang w:val="en-US" w:eastAsia="zh-CN"/>
        </w:rPr>
        <w:t>优秀研究生导学团队名单</w:t>
      </w:r>
      <w:r>
        <w:rPr>
          <w:rFonts w:hint="eastAsia" w:ascii="Calibri" w:hAnsi="Calibri" w:eastAsia="仿宋_GB2312"/>
          <w:sz w:val="32"/>
          <w:lang w:val="en-US" w:eastAsia="zh-CN"/>
        </w:rPr>
        <w:t>向全校公示。任何单位或个人，如发现入选导学团队存在弄虚作假等问题，可在名单公布之日起</w:t>
      </w:r>
      <w:r>
        <w:rPr>
          <w:rFonts w:hint="eastAsia" w:ascii="仿宋_GB2312" w:hAnsi="仿宋_GB2312" w:eastAsia="仿宋_GB2312" w:cs="仿宋_GB2312"/>
          <w:sz w:val="32"/>
          <w:lang w:val="en-US" w:eastAsia="zh-CN"/>
        </w:rPr>
        <w:t>5</w:t>
      </w:r>
      <w:r>
        <w:rPr>
          <w:rFonts w:hint="eastAsia" w:ascii="Calibri" w:hAnsi="Calibri" w:eastAsia="仿宋_GB2312"/>
          <w:sz w:val="32"/>
          <w:lang w:val="en-US" w:eastAsia="zh-CN"/>
        </w:rPr>
        <w:t>日内，以书面方式实名向研究生院提出异议。研究生院根据情况组织核实，结果上报</w:t>
      </w:r>
      <w:r>
        <w:rPr>
          <w:rFonts w:hint="eastAsia" w:ascii="仿宋_GB2312" w:eastAsia="仿宋_GB2312"/>
          <w:sz w:val="32"/>
          <w:szCs w:val="32"/>
          <w:lang w:val="en-US" w:eastAsia="zh-CN"/>
        </w:rPr>
        <w:t>校学位评定委员会主席</w:t>
      </w:r>
      <w:r>
        <w:rPr>
          <w:rFonts w:hint="eastAsia" w:ascii="Calibri" w:hAnsi="Calibri" w:eastAsia="仿宋_GB2312"/>
          <w:sz w:val="32"/>
          <w:lang w:val="en-US" w:eastAsia="zh-CN"/>
        </w:rPr>
        <w:t>。公示无异议的名单由学校发文。</w:t>
      </w:r>
    </w:p>
    <w:p w14:paraId="3A81DC0B">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Style w:val="5"/>
          <w:rFonts w:hint="eastAsia"/>
          <w:lang w:val="en-US" w:eastAsia="zh-CN"/>
        </w:rPr>
      </w:pPr>
      <w:r>
        <w:rPr>
          <w:rFonts w:hint="eastAsia" w:ascii="仿宋_GB2312" w:eastAsia="仿宋_GB2312"/>
          <w:b/>
          <w:bCs/>
          <w:sz w:val="32"/>
          <w:szCs w:val="32"/>
          <w:lang w:val="en-US" w:eastAsia="zh-CN"/>
        </w:rPr>
        <w:t>第十条 表彰与奖励</w:t>
      </w:r>
    </w:p>
    <w:p w14:paraId="22B6869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Calibri" w:hAnsi="Calibri" w:eastAsia="仿宋_GB2312"/>
          <w:sz w:val="32"/>
          <w:lang w:val="en-US" w:eastAsia="zh-CN"/>
        </w:rPr>
      </w:pPr>
      <w:r>
        <w:rPr>
          <w:rFonts w:hint="eastAsia" w:ascii="Calibri" w:hAnsi="Calibri" w:eastAsia="仿宋_GB2312"/>
          <w:sz w:val="32"/>
          <w:lang w:val="en-US" w:eastAsia="zh-CN"/>
        </w:rPr>
        <w:t>学校向</w:t>
      </w:r>
      <w:r>
        <w:rPr>
          <w:rFonts w:hint="eastAsia" w:ascii="Calibri" w:hAnsi="Calibri" w:eastAsia="仿宋_GB2312"/>
          <w:sz w:val="32"/>
          <w:highlight w:val="none"/>
          <w:lang w:val="en-US" w:eastAsia="zh-CN"/>
        </w:rPr>
        <w:t>优秀研究生导学团队</w:t>
      </w:r>
      <w:r>
        <w:rPr>
          <w:rFonts w:hint="eastAsia" w:ascii="Calibri" w:hAnsi="Calibri" w:eastAsia="仿宋_GB2312"/>
          <w:sz w:val="32"/>
          <w:lang w:val="en-US" w:eastAsia="zh-CN"/>
        </w:rPr>
        <w:t>颁发获奖证书和奖</w:t>
      </w:r>
      <w:r>
        <w:rPr>
          <w:rFonts w:hint="eastAsia" w:ascii="仿宋_GB2312" w:hAnsi="仿宋_GB2312" w:eastAsia="仿宋_GB2312" w:cs="仿宋_GB2312"/>
          <w:sz w:val="32"/>
          <w:lang w:val="en-US" w:eastAsia="zh-CN"/>
        </w:rPr>
        <w:t>金5000</w:t>
      </w:r>
      <w:r>
        <w:rPr>
          <w:rFonts w:hint="eastAsia" w:ascii="Calibri" w:hAnsi="Calibri" w:eastAsia="仿宋_GB2312"/>
          <w:sz w:val="32"/>
          <w:lang w:val="en-US" w:eastAsia="zh-CN"/>
        </w:rPr>
        <w:t>元，优先推荐其参加省级优秀研究生导学团队评选。学校对获评的导学团队在校内外进行深度报道、广泛宣传，树立典范，弘扬尊师重教的良好校风。</w:t>
      </w:r>
    </w:p>
    <w:p w14:paraId="244BDBC4">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Calibri" w:hAnsi="Calibri" w:eastAsia="仿宋_GB2312"/>
          <w:sz w:val="32"/>
          <w:lang w:val="en-US" w:eastAsia="zh-CN"/>
        </w:rPr>
      </w:pPr>
      <w:r>
        <w:rPr>
          <w:rFonts w:hint="eastAsia" w:ascii="仿宋_GB2312" w:eastAsia="仿宋_GB2312"/>
          <w:b/>
          <w:bCs/>
          <w:sz w:val="32"/>
          <w:szCs w:val="32"/>
          <w:lang w:val="en-US" w:eastAsia="zh-CN"/>
        </w:rPr>
        <w:t>第十一条</w:t>
      </w:r>
      <w:r>
        <w:rPr>
          <w:rStyle w:val="5"/>
          <w:rFonts w:hint="eastAsia" w:eastAsia="黑体"/>
          <w:lang w:val="en-US" w:eastAsia="zh-CN"/>
        </w:rPr>
        <w:t xml:space="preserve"> </w:t>
      </w:r>
      <w:r>
        <w:rPr>
          <w:rFonts w:hint="eastAsia" w:ascii="Calibri" w:hAnsi="Calibri" w:eastAsia="仿宋_GB2312"/>
          <w:sz w:val="32"/>
          <w:lang w:val="en-US" w:eastAsia="zh-CN"/>
        </w:rPr>
        <w:t>本办法由研究生院负责解释。</w:t>
      </w:r>
    </w:p>
    <w:p w14:paraId="3CFA976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pPr>
      <w:r>
        <w:rPr>
          <w:rFonts w:hint="eastAsia" w:ascii="仿宋_GB2312" w:eastAsia="仿宋_GB2312"/>
          <w:b/>
          <w:bCs/>
          <w:sz w:val="32"/>
          <w:szCs w:val="32"/>
          <w:lang w:val="en-US" w:eastAsia="zh-CN"/>
        </w:rPr>
        <w:t>第十二条</w:t>
      </w:r>
      <w:r>
        <w:rPr>
          <w:rFonts w:hint="eastAsia" w:ascii="Calibri" w:hAnsi="Calibri" w:eastAsia="仿宋_GB2312"/>
          <w:sz w:val="32"/>
          <w:lang w:val="en-US" w:eastAsia="zh-CN"/>
        </w:rPr>
        <w:t xml:space="preserve"> 本办法自发文之日起施行，</w:t>
      </w:r>
      <w:r>
        <w:rPr>
          <w:rFonts w:hint="eastAsia" w:ascii="仿宋_GB2312" w:hAnsi="宋体" w:eastAsia="仿宋_GB2312" w:cs="仿宋_GB2312"/>
          <w:color w:val="000000"/>
          <w:kern w:val="0"/>
          <w:sz w:val="32"/>
          <w:szCs w:val="32"/>
          <w:lang w:val="en-US" w:eastAsia="zh-CN" w:bidi="ar"/>
        </w:rPr>
        <w:t>原《广东财经大学优秀研究生指导教师评选办法》（粤财大〔2019〕2号）同时废止。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panose1 w:val="020B0604020202020204"/>
    <w:charset w:val="86"/>
    <w:family w:val="auto"/>
    <w:pitch w:val="default"/>
    <w:sig w:usb0="FFFFFFFF" w:usb1="E9FFFFFF" w:usb2="0000003F" w:usb3="00000000" w:csb0="603F01FF" w:csb1="FFFF0000"/>
  </w:font>
  <w:font w:name="楷体_GB2312">
    <w:altName w:val="楷体"/>
    <w:panose1 w:val="02010609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华文彩云">
    <w:panose1 w:val="02010800040101010101"/>
    <w:charset w:val="86"/>
    <w:family w:val="auto"/>
    <w:pitch w:val="default"/>
    <w:sig w:usb0="00000001" w:usb1="080F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97EC67"/>
    <w:multiLevelType w:val="singleLevel"/>
    <w:tmpl w:val="0A97EC67"/>
    <w:lvl w:ilvl="0" w:tentative="0">
      <w:start w:val="1"/>
      <w:numFmt w:val="chineseCounting"/>
      <w:suff w:val="space"/>
      <w:lvlText w:val="第%1条"/>
      <w:lvlJc w:val="left"/>
      <w:rPr>
        <w:rFonts w:hint="eastAsia"/>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0C344E"/>
    <w:rsid w:val="490C3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Lines="0" w:beforeAutospacing="0" w:afterLines="0" w:afterAutospacing="0" w:line="560" w:lineRule="exact"/>
      <w:jc w:val="center"/>
      <w:outlineLvl w:val="0"/>
    </w:pPr>
    <w:rPr>
      <w:rFonts w:ascii="Times New Roman" w:hAnsi="Times New Roman" w:eastAsia="Arial Unicode MS"/>
      <w:b/>
      <w:kern w:val="44"/>
      <w:sz w:val="44"/>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character" w:customStyle="1" w:styleId="5">
    <w:name w:val="公文格式一级标题 Char"/>
    <w:link w:val="6"/>
    <w:qFormat/>
    <w:uiPriority w:val="0"/>
    <w:rPr>
      <w:rFonts w:hint="default" w:ascii="Calibri" w:hAnsi="Calibri" w:eastAsia="黑体"/>
      <w:kern w:val="44"/>
      <w:sz w:val="32"/>
    </w:rPr>
  </w:style>
  <w:style w:type="paragraph" w:customStyle="1" w:styleId="6">
    <w:name w:val="公文格式一级标题"/>
    <w:basedOn w:val="1"/>
    <w:next w:val="1"/>
    <w:link w:val="5"/>
    <w:qFormat/>
    <w:uiPriority w:val="0"/>
    <w:pPr>
      <w:keepNext/>
      <w:keepLines/>
      <w:spacing w:before="340" w:beforeLines="0" w:after="330" w:afterLines="0" w:line="360" w:lineRule="auto"/>
      <w:outlineLvl w:val="0"/>
    </w:pPr>
    <w:rPr>
      <w:rFonts w:hint="default" w:ascii="Calibri" w:hAnsi="Calibri" w:eastAsia="黑体"/>
      <w:kern w:val="44"/>
      <w:sz w:val="32"/>
    </w:rPr>
  </w:style>
  <w:style w:type="paragraph" w:customStyle="1" w:styleId="7">
    <w:name w:val="公文格式二级标题"/>
    <w:basedOn w:val="1"/>
    <w:qFormat/>
    <w:uiPriority w:val="0"/>
    <w:rPr>
      <w:rFonts w:hint="default" w:eastAsia="楷体_GB2312"/>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2024-12-18T07:22:00Z</dcterms:created>
  <dc:creator>朱子薰(20181088)</dc:creator>
  <cp:lastModifiedBy>朱子薰(20181088)</cp:lastModifiedBy>
  <dcterms:modified xsi:type="dcterms:W3CDTF">2024-12-18T07:24:12Z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438AEC980A6442489142F158528B637E_11</vt:lpwstr>
  </property>
</Properties>
</file>