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2E780">
      <w:pPr>
        <w:jc w:val="left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24"/>
          <w:szCs w:val="24"/>
        </w:rPr>
        <w:t>附件</w:t>
      </w:r>
      <w:r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  <w:t>8</w:t>
      </w:r>
    </w:p>
    <w:p w14:paraId="209FB102">
      <w:pPr>
        <w:jc w:val="center"/>
        <w:rPr>
          <w:rFonts w:ascii="黑体" w:hAnsi="黑体" w:eastAsia="黑体" w:cs="黑体"/>
          <w:color w:val="FF0000"/>
          <w:sz w:val="21"/>
          <w:szCs w:val="24"/>
        </w:rPr>
      </w:pPr>
      <w:r>
        <w:rPr>
          <w:rFonts w:hint="eastAsia" w:eastAsiaTheme="minorEastAsia"/>
          <w:b/>
          <w:bCs/>
          <w:sz w:val="32"/>
          <w:szCs w:val="40"/>
        </w:rPr>
        <w:t>广东</w:t>
      </w:r>
      <w:r>
        <w:rPr>
          <w:rFonts w:hint="eastAsia" w:eastAsiaTheme="minorEastAsia"/>
          <w:b/>
          <w:bCs/>
          <w:sz w:val="32"/>
          <w:szCs w:val="40"/>
          <w:lang w:eastAsia="zh-CN"/>
        </w:rPr>
        <w:t>财经</w:t>
      </w:r>
      <w:r>
        <w:rPr>
          <w:rFonts w:hint="eastAsia" w:eastAsiaTheme="minorEastAsia"/>
          <w:b/>
          <w:bCs/>
          <w:sz w:val="32"/>
          <w:szCs w:val="40"/>
        </w:rPr>
        <w:t>大学</w:t>
      </w:r>
      <w:bookmarkStart w:id="0" w:name="_GoBack"/>
      <w:bookmarkEnd w:id="0"/>
      <w:r>
        <w:rPr>
          <w:rFonts w:hint="eastAsia" w:eastAsiaTheme="minorEastAsia"/>
          <w:b/>
          <w:bCs/>
          <w:sz w:val="32"/>
          <w:szCs w:val="40"/>
        </w:rPr>
        <w:t>第</w:t>
      </w:r>
      <w:r>
        <w:rPr>
          <w:rFonts w:hint="eastAsia" w:eastAsiaTheme="minorEastAsia"/>
          <w:b/>
          <w:bCs/>
          <w:sz w:val="32"/>
          <w:szCs w:val="40"/>
          <w:lang w:val="en-US" w:eastAsia="zh-CN"/>
        </w:rPr>
        <w:t>二十</w:t>
      </w:r>
      <w:r>
        <w:rPr>
          <w:rFonts w:hint="eastAsia" w:eastAsiaTheme="minorEastAsia"/>
          <w:b/>
          <w:bCs/>
          <w:sz w:val="32"/>
          <w:szCs w:val="40"/>
        </w:rPr>
        <w:t>次</w:t>
      </w:r>
      <w:r>
        <w:rPr>
          <w:rFonts w:hint="eastAsia" w:eastAsiaTheme="minorEastAsia"/>
          <w:b/>
          <w:bCs/>
          <w:sz w:val="32"/>
          <w:szCs w:val="40"/>
          <w:lang w:val="en-US" w:eastAsia="zh-CN"/>
        </w:rPr>
        <w:t>研究</w:t>
      </w:r>
      <w:r>
        <w:rPr>
          <w:rFonts w:hint="eastAsia" w:eastAsiaTheme="minorEastAsia"/>
          <w:b/>
          <w:bCs/>
          <w:sz w:val="32"/>
          <w:szCs w:val="40"/>
        </w:rPr>
        <w:t>生代表大会提案表</w:t>
      </w:r>
    </w:p>
    <w:tbl>
      <w:tblPr>
        <w:tblStyle w:val="7"/>
        <w:tblW w:w="876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474"/>
        <w:gridCol w:w="1904"/>
        <w:gridCol w:w="1689"/>
        <w:gridCol w:w="1929"/>
      </w:tblGrid>
      <w:tr w14:paraId="1563A1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765" w:type="dxa"/>
            <w:vMerge w:val="restart"/>
            <w:tcBorders>
              <w:tl2br w:val="nil"/>
              <w:tr2bl w:val="nil"/>
            </w:tcBorders>
            <w:vAlign w:val="center"/>
          </w:tcPr>
          <w:p w14:paraId="77C360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提案人信息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vAlign w:val="center"/>
          </w:tcPr>
          <w:p w14:paraId="43423F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904" w:type="dxa"/>
            <w:tcBorders>
              <w:tl2br w:val="nil"/>
              <w:tr2bl w:val="nil"/>
            </w:tcBorders>
            <w:vAlign w:val="center"/>
          </w:tcPr>
          <w:p w14:paraId="3DA212C8"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学院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35C3D5C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年级班级</w:t>
            </w:r>
          </w:p>
        </w:tc>
        <w:tc>
          <w:tcPr>
            <w:tcW w:w="1929" w:type="dxa"/>
            <w:tcBorders>
              <w:tl2br w:val="nil"/>
              <w:tr2bl w:val="nil"/>
            </w:tcBorders>
            <w:vAlign w:val="center"/>
          </w:tcPr>
          <w:p w14:paraId="189F6EE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联系方式</w:t>
            </w:r>
          </w:p>
        </w:tc>
      </w:tr>
      <w:tr w14:paraId="538F38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765" w:type="dxa"/>
            <w:vMerge w:val="continue"/>
            <w:tcBorders>
              <w:tl2br w:val="nil"/>
              <w:tr2bl w:val="nil"/>
            </w:tcBorders>
            <w:vAlign w:val="center"/>
          </w:tcPr>
          <w:p w14:paraId="2A495D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vAlign w:val="center"/>
          </w:tcPr>
          <w:p w14:paraId="0528A5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4" w:type="dxa"/>
            <w:tcBorders>
              <w:tl2br w:val="nil"/>
              <w:tr2bl w:val="nil"/>
            </w:tcBorders>
            <w:vAlign w:val="center"/>
          </w:tcPr>
          <w:p w14:paraId="40B30B27"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7868FCA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9" w:type="dxa"/>
            <w:tcBorders>
              <w:tl2br w:val="nil"/>
              <w:tr2bl w:val="nil"/>
            </w:tcBorders>
            <w:vAlign w:val="center"/>
          </w:tcPr>
          <w:p w14:paraId="09FBAB4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371DA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765" w:type="dxa"/>
            <w:vMerge w:val="restart"/>
            <w:tcBorders>
              <w:tl2br w:val="nil"/>
              <w:tr2bl w:val="nil"/>
            </w:tcBorders>
            <w:vAlign w:val="center"/>
          </w:tcPr>
          <w:p w14:paraId="4FC7B53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附议人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vAlign w:val="center"/>
          </w:tcPr>
          <w:p w14:paraId="14A6B4C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4" w:type="dxa"/>
            <w:tcBorders>
              <w:tl2br w:val="nil"/>
              <w:tr2bl w:val="nil"/>
            </w:tcBorders>
            <w:vAlign w:val="center"/>
          </w:tcPr>
          <w:p w14:paraId="1FD85147"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68950CF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9" w:type="dxa"/>
            <w:tcBorders>
              <w:tl2br w:val="nil"/>
              <w:tr2bl w:val="nil"/>
            </w:tcBorders>
            <w:vAlign w:val="center"/>
          </w:tcPr>
          <w:p w14:paraId="51D64FE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2A038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765" w:type="dxa"/>
            <w:vMerge w:val="continue"/>
            <w:tcBorders>
              <w:tl2br w:val="nil"/>
              <w:tr2bl w:val="nil"/>
            </w:tcBorders>
            <w:vAlign w:val="center"/>
          </w:tcPr>
          <w:p w14:paraId="12EC72B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vAlign w:val="center"/>
          </w:tcPr>
          <w:p w14:paraId="1DFEDAA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4" w:type="dxa"/>
            <w:tcBorders>
              <w:tl2br w:val="nil"/>
              <w:tr2bl w:val="nil"/>
            </w:tcBorders>
            <w:vAlign w:val="center"/>
          </w:tcPr>
          <w:p w14:paraId="164370AB"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 w14:paraId="6ECF728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9" w:type="dxa"/>
            <w:tcBorders>
              <w:tl2br w:val="nil"/>
              <w:tr2bl w:val="nil"/>
            </w:tcBorders>
            <w:vAlign w:val="center"/>
          </w:tcPr>
          <w:p w14:paraId="4BDA245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DFD15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 w14:paraId="1CBD5CC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提案类型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 w14:paraId="2B28DA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□教育教学类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成长成才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类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生活服务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类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权益维护类  □有关学校和学生发展的其他意见和建议</w:t>
            </w:r>
          </w:p>
        </w:tc>
      </w:tr>
      <w:tr w14:paraId="44D8BB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 w14:paraId="491D56E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提案名称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 w14:paraId="0FD5804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A3038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 w14:paraId="4C16187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案由</w:t>
            </w:r>
          </w:p>
          <w:p w14:paraId="1C9EBA2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（可另附页）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 w14:paraId="4A5CB09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CA1E5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 w14:paraId="669254A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可行性改进措施或方案建议</w:t>
            </w:r>
          </w:p>
          <w:p w14:paraId="29B2645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（可另附页）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 w14:paraId="66338410"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675F3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 w14:paraId="78A416D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初审意见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 w14:paraId="76CA168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2DD9ED8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4D0F3D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07D202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学院团委书记（签章）：</w:t>
            </w:r>
          </w:p>
          <w:p w14:paraId="01FC5D28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年  月  日</w:t>
            </w:r>
          </w:p>
        </w:tc>
      </w:tr>
      <w:tr w14:paraId="4333CF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 w14:paraId="3E8D4E5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提案组审核意见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 w14:paraId="3CDD18C6"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A：同意立案。建议由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部门审阅并答复。</w:t>
            </w:r>
          </w:p>
          <w:p w14:paraId="0E740387"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B：作为建议。意见呈交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部门。</w:t>
            </w:r>
          </w:p>
          <w:p w14:paraId="15B41D47"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C：不予立案。</w:t>
            </w:r>
          </w:p>
          <w:p w14:paraId="7219E55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提案组组长：</w:t>
            </w:r>
          </w:p>
          <w:p w14:paraId="3F108793"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年   月  日</w:t>
            </w:r>
          </w:p>
        </w:tc>
      </w:tr>
      <w:tr w14:paraId="0C6E2D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 w14:paraId="5E6D16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相关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部门处理意见及结果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 w14:paraId="20D9C8AF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CBB0E9D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B996664">
            <w:pPr>
              <w:spacing w:line="240" w:lineRule="auto"/>
              <w:ind w:right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部门（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签章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）：          </w:t>
            </w:r>
          </w:p>
          <w:p w14:paraId="04ECCEC0">
            <w:pPr>
              <w:spacing w:line="240" w:lineRule="auto"/>
              <w:ind w:right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年    月    日 </w:t>
            </w:r>
          </w:p>
        </w:tc>
      </w:tr>
    </w:tbl>
    <w:p w14:paraId="6709DA41">
      <w:pPr>
        <w:rPr>
          <w:sz w:val="18"/>
          <w:szCs w:val="1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85E8D">
    <w:pPr>
      <w:pStyle w:val="3"/>
      <w:jc w:val="left"/>
      <w:rPr>
        <w:rFonts w:ascii="宋体" w:hAnsi="宋体"/>
        <w:b/>
        <w:color w:val="3366FF"/>
        <w:sz w:val="21"/>
        <w:szCs w:val="21"/>
        <w:u w:val="single" w:color="000000" w:themeColor="text1"/>
      </w:rPr>
    </w:pPr>
    <w:r>
      <w:rPr>
        <w:u w:val="single" w:color="000000" w:themeColor="text1"/>
      </w:rPr>
      <w:drawing>
        <wp:inline distT="0" distB="0" distL="0" distR="0">
          <wp:extent cx="1499870" cy="400685"/>
          <wp:effectExtent l="0" t="0" r="635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9870" cy="400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color w:val="3366FF"/>
        <w:u w:val="single" w:color="000000" w:themeColor="text1"/>
      </w:rPr>
      <w:t xml:space="preserve">                  </w:t>
    </w:r>
    <w:r>
      <w:rPr>
        <w:rFonts w:hint="eastAsia"/>
        <w:b/>
        <w:bCs/>
        <w:color w:val="3366FF"/>
        <w:u w:val="single" w:color="000000" w:themeColor="text1"/>
      </w:rPr>
      <w:t xml:space="preserve">     </w:t>
    </w:r>
    <w:r>
      <w:rPr>
        <w:b/>
        <w:bCs/>
        <w:color w:val="3366FF"/>
        <w:u w:val="single" w:color="000000" w:themeColor="text1"/>
      </w:rPr>
      <w:t xml:space="preserve">                   </w:t>
    </w:r>
    <w:r>
      <w:rPr>
        <w:rFonts w:ascii="宋体" w:hAnsi="宋体"/>
        <w:b/>
        <w:color w:val="3366FF"/>
        <w:sz w:val="21"/>
        <w:szCs w:val="21"/>
        <w:u w:val="single" w:color="000000" w:themeColor="text1"/>
      </w:rPr>
      <w:fldChar w:fldCharType="begin"/>
    </w:r>
    <w:r>
      <w:rPr>
        <w:rFonts w:ascii="宋体" w:hAnsi="宋体"/>
        <w:b/>
        <w:color w:val="3366FF"/>
        <w:sz w:val="21"/>
        <w:szCs w:val="21"/>
        <w:u w:val="single" w:color="000000" w:themeColor="text1"/>
      </w:rPr>
      <w:instrText xml:space="preserve"> HYPERLINK "mailto:gdufeyjsh@163.com" </w:instrText>
    </w:r>
    <w:r>
      <w:rPr>
        <w:rFonts w:ascii="宋体" w:hAnsi="宋体"/>
        <w:b/>
        <w:color w:val="3366FF"/>
        <w:sz w:val="21"/>
        <w:szCs w:val="21"/>
        <w:u w:val="single" w:color="000000" w:themeColor="text1"/>
      </w:rPr>
      <w:fldChar w:fldCharType="separate"/>
    </w:r>
    <w:r>
      <w:rPr>
        <w:rStyle w:val="6"/>
        <w:rFonts w:ascii="宋体" w:hAnsi="宋体"/>
        <w:b/>
        <w:sz w:val="21"/>
        <w:szCs w:val="21"/>
        <w:u w:val="single" w:color="000000" w:themeColor="text1"/>
      </w:rPr>
      <w:t>gdufeyjsh@163.com</w:t>
    </w:r>
    <w:r>
      <w:rPr>
        <w:rFonts w:ascii="宋体" w:hAnsi="宋体"/>
        <w:b/>
        <w:color w:val="3366FF"/>
        <w:sz w:val="21"/>
        <w:szCs w:val="21"/>
        <w:u w:val="single" w:color="000000" w:themeColor="text1"/>
      </w:rPr>
      <w:fldChar w:fldCharType="end"/>
    </w:r>
  </w:p>
  <w:p w14:paraId="3F1F6CFD">
    <w:pPr>
      <w:pStyle w:val="3"/>
      <w:jc w:val="left"/>
      <w:rPr>
        <w:rFonts w:ascii="宋体" w:hAnsi="宋体"/>
        <w:b/>
        <w:color w:val="3366FF"/>
        <w:sz w:val="21"/>
        <w:szCs w:val="21"/>
      </w:rPr>
    </w:pPr>
  </w:p>
  <w:p w14:paraId="48712294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ZDlkOGRmZWZkZDE5NDVkNjBiOWI1ZWYxYmFlNGMifQ=="/>
  </w:docVars>
  <w:rsids>
    <w:rsidRoot w:val="00000000"/>
    <w:rsid w:val="088E7C82"/>
    <w:rsid w:val="0C8E49AA"/>
    <w:rsid w:val="0CD01CC1"/>
    <w:rsid w:val="0EA74993"/>
    <w:rsid w:val="1236214E"/>
    <w:rsid w:val="14E847AA"/>
    <w:rsid w:val="1E7A14A7"/>
    <w:rsid w:val="2C400971"/>
    <w:rsid w:val="37A10B4E"/>
    <w:rsid w:val="3A9E5966"/>
    <w:rsid w:val="47182264"/>
    <w:rsid w:val="5B7C71A8"/>
    <w:rsid w:val="7A222DE4"/>
    <w:rsid w:val="7C69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楷体" w:asciiTheme="minorHAnsi" w:hAnsiTheme="minorHAnsi" w:cstheme="minorBidi"/>
      <w:kern w:val="2"/>
      <w:sz w:val="96"/>
      <w:szCs w:val="96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table" w:customStyle="1" w:styleId="7">
    <w:name w:val="网格型1"/>
    <w:basedOn w:val="4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213</Characters>
  <Lines>0</Lines>
  <Paragraphs>0</Paragraphs>
  <TotalTime>1</TotalTime>
  <ScaleCrop>false</ScaleCrop>
  <LinksUpToDate>false</LinksUpToDate>
  <CharactersWithSpaces>418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guo</dc:creator>
  <cp:lastModifiedBy>谭德政</cp:lastModifiedBy>
  <dcterms:modified xsi:type="dcterms:W3CDTF">2025-05-13T01:13:06Z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D9C66D52F51143B8BFE9643BEE82FC0D</vt:lpwstr>
  </property>
  <property fmtid="{D5CDD505-2E9C-101B-9397-08002B2CF9AE}" pid="4" name="KSOTemplateDocerSaveRecord">
    <vt:lpwstr>eyJoZGlkIjoiZTZkMmU4NmVjNDhhNTcxMTFiZDFkZmRjZGIwNjc5YzMiLCJ1c2VySWQiOiIxNjA2MzAyMDAzIn0=</vt:lpwstr>
  </property>
</Properties>
</file>