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关于公布我校2021年研究生课程思政建设立项</w:t>
      </w:r>
      <w:r>
        <w:rPr>
          <w:rFonts w:hint="eastAsia" w:ascii="方正小标宋简体" w:hAnsi="方正小标宋简体" w:eastAsia="方正小标宋简体" w:cs="方正小标宋简体"/>
          <w:sz w:val="32"/>
          <w:szCs w:val="32"/>
          <w:lang w:eastAsia="zh-CN"/>
        </w:rPr>
        <w:t>项目名单</w:t>
      </w:r>
      <w:r>
        <w:rPr>
          <w:rFonts w:hint="eastAsia" w:ascii="方正小标宋简体" w:hAnsi="方正小标宋简体" w:eastAsia="方正小标宋简体" w:cs="方正小标宋简体"/>
          <w:sz w:val="32"/>
          <w:szCs w:val="32"/>
        </w:rPr>
        <w:t>的通知</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粤财大研[2021]95号</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w:t>
      </w:r>
      <w:r>
        <w:rPr>
          <w:rFonts w:hint="eastAsia" w:ascii="仿宋_GB2312" w:hAnsi="仿宋_GB2312" w:eastAsia="仿宋_GB2312" w:cs="仿宋_GB2312"/>
          <w:sz w:val="30"/>
          <w:szCs w:val="30"/>
          <w:lang w:eastAsia="zh-CN"/>
        </w:rPr>
        <w:t>培养</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eastAsia="zh-CN"/>
        </w:rPr>
        <w:t>、各项目负责人</w:t>
      </w:r>
      <w:r>
        <w:rPr>
          <w:rFonts w:hint="eastAsia" w:ascii="仿宋_GB2312" w:hAnsi="仿宋_GB2312" w:eastAsia="仿宋_GB2312" w:cs="仿宋_GB2312"/>
          <w:sz w:val="30"/>
          <w:szCs w:val="30"/>
        </w:rPr>
        <w:t>：</w:t>
      </w:r>
    </w:p>
    <w:p>
      <w:pPr>
        <w:ind w:firstLine="648"/>
        <w:jc w:val="left"/>
        <w:rPr>
          <w:rFonts w:hint="eastAsia" w:ascii="仿宋_GB2312" w:hAnsi="仿宋_GB2312" w:eastAsia="仿宋_GB2312" w:cs="仿宋_GB2312"/>
          <w:color w:val="333333"/>
          <w:kern w:val="0"/>
          <w:sz w:val="30"/>
          <w:szCs w:val="30"/>
          <w:lang w:eastAsia="zh-CN"/>
        </w:rPr>
      </w:pPr>
      <w:r>
        <w:rPr>
          <w:rFonts w:hint="eastAsia" w:ascii="仿宋_GB2312" w:hAnsi="仿宋_GB2312" w:eastAsia="仿宋_GB2312" w:cs="仿宋_GB2312"/>
          <w:color w:val="333333"/>
          <w:kern w:val="0"/>
          <w:sz w:val="30"/>
          <w:szCs w:val="30"/>
          <w:lang w:eastAsia="zh-CN"/>
        </w:rPr>
        <w:t>为贯彻全国研究生教育工作会议精神和教育部《高校思想政治工作质量提升工程实施纲要》，落实立德树人根本任务，把思想政治教育贯彻人才培养体系和培养全过程，充分发挥各学科专业的课程育人功能，根据《关于开展研究生课程思政建设项目申报工作的通知》要求，经个人申报、所在学院推荐、专家评审、公示等环节，拟对“现代计算机网络”等</w:t>
      </w:r>
      <w:r>
        <w:rPr>
          <w:rFonts w:hint="eastAsia" w:ascii="仿宋_GB2312" w:hAnsi="仿宋_GB2312" w:eastAsia="仿宋_GB2312" w:cs="仿宋_GB2312"/>
          <w:color w:val="333333"/>
          <w:kern w:val="0"/>
          <w:sz w:val="30"/>
          <w:szCs w:val="30"/>
          <w:lang w:val="en-US" w:eastAsia="zh-CN"/>
        </w:rPr>
        <w:t>32</w:t>
      </w:r>
      <w:r>
        <w:rPr>
          <w:rFonts w:hint="eastAsia" w:ascii="仿宋_GB2312" w:hAnsi="仿宋_GB2312" w:eastAsia="仿宋_GB2312" w:cs="仿宋_GB2312"/>
          <w:color w:val="333333"/>
          <w:kern w:val="0"/>
          <w:sz w:val="30"/>
          <w:szCs w:val="30"/>
          <w:lang w:eastAsia="zh-CN"/>
        </w:rPr>
        <w:t>个研究生课程思政建设项目进行立项建设（详见附件）。</w:t>
      </w:r>
    </w:p>
    <w:p>
      <w:pPr>
        <w:keepNext w:val="0"/>
        <w:keepLines w:val="0"/>
        <w:widowControl/>
        <w:suppressLineNumbers w:val="0"/>
        <w:ind w:firstLine="600" w:firstLineChars="200"/>
        <w:jc w:val="left"/>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eastAsia="zh-CN"/>
        </w:rPr>
        <w:t>研究生课程思政项目建设周期为</w:t>
      </w:r>
      <w:r>
        <w:rPr>
          <w:rFonts w:hint="eastAsia" w:ascii="仿宋_GB2312" w:hAnsi="仿宋_GB2312" w:eastAsia="仿宋_GB2312" w:cs="仿宋_GB2312"/>
          <w:color w:val="333333"/>
          <w:kern w:val="0"/>
          <w:sz w:val="30"/>
          <w:szCs w:val="30"/>
          <w:lang w:val="en-US" w:eastAsia="zh-CN"/>
        </w:rPr>
        <w:t>1年，各项目负责人应根据项目申请书的建设内容和进度积极进行课程思政建设。各培养单位作为项目管理单位，应切实做好立项课程的培育指导、项目跟进、条件保障和经费管理工作，共同营造研究生课程思政建设的良好氛围，推动研究生培养质量再上新台阶。</w:t>
      </w:r>
    </w:p>
    <w:p>
      <w:pPr>
        <w:keepNext w:val="0"/>
        <w:keepLines w:val="0"/>
        <w:widowControl/>
        <w:suppressLineNumbers w:val="0"/>
        <w:jc w:val="center"/>
        <w:textAlignment w:val="center"/>
        <w:rPr>
          <w:rFonts w:hint="eastAsia" w:ascii="仿宋_GB2312" w:hAnsi="仿宋_GB2312" w:eastAsia="仿宋_GB2312" w:cs="仿宋_GB2312"/>
          <w:color w:val="333333"/>
          <w:kern w:val="0"/>
          <w:sz w:val="30"/>
          <w:szCs w:val="30"/>
          <w:lang w:val="en-US" w:eastAsia="zh-CN"/>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40"/>
          <w:szCs w:val="40"/>
          <w:u w:val="none"/>
          <w:lang w:val="en-US" w:eastAsia="zh-CN" w:bidi="ar"/>
        </w:rPr>
      </w:pPr>
      <w:r>
        <w:rPr>
          <w:rFonts w:hint="eastAsia" w:ascii="仿宋_GB2312" w:hAnsi="仿宋_GB2312" w:eastAsia="仿宋_GB2312" w:cs="仿宋_GB2312"/>
          <w:color w:val="333333"/>
          <w:kern w:val="0"/>
          <w:sz w:val="30"/>
          <w:szCs w:val="30"/>
          <w:lang w:val="en-US" w:eastAsia="zh-CN"/>
        </w:rPr>
        <w:t>附件：1.广东财经大学研究生课程思政建设项目立项名单</w:t>
      </w:r>
    </w:p>
    <w:p>
      <w:pPr>
        <w:ind w:firstLine="1500" w:firstLineChars="500"/>
        <w:jc w:val="both"/>
        <w:rPr>
          <w:rFonts w:hint="eastAsia" w:ascii="仿宋_GB2312" w:hAnsi="仿宋_GB2312" w:eastAsia="仿宋_GB2312" w:cs="仿宋_GB2312"/>
          <w:color w:val="333333"/>
          <w:kern w:val="0"/>
          <w:sz w:val="30"/>
          <w:szCs w:val="30"/>
          <w:lang w:val="en-US" w:eastAsia="zh-CN"/>
        </w:rPr>
      </w:pPr>
      <w:r>
        <w:rPr>
          <w:rFonts w:hint="eastAsia" w:ascii="仿宋_GB2312" w:hAnsi="仿宋_GB2312" w:eastAsia="仿宋_GB2312" w:cs="仿宋_GB2312"/>
          <w:color w:val="333333"/>
          <w:kern w:val="0"/>
          <w:sz w:val="30"/>
          <w:szCs w:val="30"/>
          <w:lang w:val="en-US" w:eastAsia="zh-CN"/>
        </w:rPr>
        <w:t>2.研究生课程思政建设项目建设和验收标准</w:t>
      </w:r>
    </w:p>
    <w:p>
      <w:pPr>
        <w:ind w:firstLine="648"/>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ind w:firstLine="6012" w:firstLineChars="2004"/>
        <w:jc w:val="left"/>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研究生院</w:t>
      </w:r>
    </w:p>
    <w:p>
      <w:pPr>
        <w:ind w:firstLine="648"/>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2021年12月6日</w:t>
      </w:r>
    </w:p>
    <w:tbl>
      <w:tblPr>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5"/>
        <w:gridCol w:w="2966"/>
        <w:gridCol w:w="4180"/>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975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40"/>
                <w:szCs w:val="40"/>
                <w:u w:val="none"/>
                <w:bdr w:val="none" w:color="auto" w:sz="0" w:space="0"/>
                <w:lang w:val="en-US" w:eastAsia="zh-CN" w:bidi="ar"/>
              </w:rPr>
            </w:pPr>
            <w:r>
              <w:rPr>
                <w:rFonts w:hint="eastAsia" w:ascii="方正小标宋简体" w:hAnsi="方正小标宋简体" w:eastAsia="方正小标宋简体" w:cs="方正小标宋简体"/>
                <w:b/>
                <w:bCs/>
                <w:i w:val="0"/>
                <w:iCs w:val="0"/>
                <w:color w:val="000000"/>
                <w:kern w:val="0"/>
                <w:sz w:val="40"/>
                <w:szCs w:val="40"/>
                <w:u w:val="none"/>
                <w:bdr w:val="none" w:color="auto" w:sz="0" w:space="0"/>
                <w:lang w:val="en-US" w:eastAsia="zh-CN" w:bidi="ar"/>
              </w:rPr>
              <w:t>广东财经大学研究生课程思政建设项目立项名单</w:t>
            </w:r>
          </w:p>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bdr w:val="none" w:color="auto" w:sz="0" w:space="0"/>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bdr w:val="none" w:color="auto" w:sz="0" w:space="0"/>
                <w:lang w:val="en-US" w:eastAsia="zh-CN" w:bidi="ar"/>
              </w:rPr>
              <w:t>学院</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bdr w:val="none" w:color="auto" w:sz="0" w:space="0"/>
                <w:lang w:val="en-US" w:eastAsia="zh-CN" w:bidi="ar"/>
              </w:rPr>
              <w:t>课程名称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bdr w:val="none" w:color="auto" w:sz="0" w:space="0"/>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b/>
                <w:bCs/>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信息学院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现代计算机网络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王志坚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大数据分析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尹华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项目管理（双语）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黄曼慧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人文与传播学院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出版研究方法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朱立芳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艺术创作方法研究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王燕子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法律职业伦理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靳羽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习近平法治思想专题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刘薇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民事诉讼原理与实务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旷凌云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民事诉讼法学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欧丹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中国宪法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戴激涛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环境资源法研究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谢伟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财政税务学院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税收筹划专题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孙伟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政法预算管理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邝艳华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财务会计理论研究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郭剑花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高级管理会计理论与实务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陈建林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高级审计理论与实务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曹丽梅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比较文学与跨文化理论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杜萍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英汉对比与翻译研究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曾文雄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公共管理学院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公共管理学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龙国智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经济学院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贸易事务案例研究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屈韬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资源与环境经济学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柴盈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中国特色社会主义政治经济学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丁霞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艺术与设计学院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设计范式与创新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王少斌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艺术学原理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熊青珍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金融学院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微金融与科技金融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袁嫄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商业银行经营与管理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王向荣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计量经济学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张芳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投资学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邓学斌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金融风险管理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郑倩昀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湾区影视产业学院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视听语言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周敏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文化旅游与地理学院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旅游学原理与方法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宋体" w:eastAsia="仿宋_GB2312" w:cs="仿宋_GB2312"/>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旅游营销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皮平凡</w:t>
            </w:r>
          </w:p>
        </w:tc>
      </w:tr>
    </w:tbl>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bCs/>
          <w:sz w:val="44"/>
          <w:szCs w:val="44"/>
          <w:lang w:val="en-US" w:eastAsia="zh-CN"/>
        </w:rPr>
        <w:t>研究生课程思政建设项目建设和验收标准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为落实立德树人根本任务，把思想政治教育贯穿人才培养体系和培养全过程，充分发挥各学科专业的课程育人功能，推动研究生课程思政建设，发挥研究生课程思政示范和推广效应，制定本标准。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一、建设目标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1.以政治认同、家国情怀、文化素养、宪法法治意识、道德修养为重点，把社会主义核心价值观以及马克思主义的基本立场、观点、方法融入课程的教育教学中。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2.深入挖掘专业课程所蕴含的思政元素和承载的思想政治教育功能，实现研究生思想政治教育与知识体系教育的有机统一，引导研究生树立正确的世界观、人生观和价值观。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3.鼓励教师积极投入我校专业课程的思想政治教学体系改革，完善研究生思想政治教学体系建设。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二、建设要求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1.积极培育和践行社会主义核心价值观。运用马克思主义方法论，从师德风范、专业伦理、学习伦理、核心价值和专业教育等方面丰富课程理念。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2.加强课堂教学设计。结合学科专业特点，撰写完善体现课程思政改革思路的教学大纲、教学课件等教学文件，明确课程思政的融入点、融入载体、融入途径和融入成效评价。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3.课程思政教学可采用案例教学、信息化教学、课堂小组讨论等多种方法，注重灌输与启发相结合、理论与实际相结合、历史与现实相结合、显性与隐性教育相结合、共性与个性相结合。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三、经费资助和结项验收要求</w:t>
      </w:r>
    </w:p>
    <w:p>
      <w:pPr>
        <w:ind w:firstLine="648"/>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建设期结束，应按时提交课程思政建设项目验收材料，验收分优秀、合格、不合格三个等级。</w:t>
      </w:r>
      <w:r>
        <w:rPr>
          <w:rFonts w:hint="eastAsia" w:ascii="仿宋_GB2312" w:hAnsi="仿宋_GB2312" w:eastAsia="仿宋_GB2312" w:cs="仿宋_GB2312"/>
          <w:color w:val="333333"/>
          <w:kern w:val="0"/>
          <w:sz w:val="32"/>
          <w:szCs w:val="32"/>
          <w:lang w:val="en-US" w:eastAsia="zh-CN"/>
        </w:rPr>
        <w:t>结项验收优秀的项目资助10000元，结项验收合格的项目资助5000元，结项验收不合格的项目不予资助，具体经费资助额度以学校当年预算下拨经费情况进行调整。</w:t>
      </w:r>
      <w:r>
        <w:rPr>
          <w:rFonts w:hint="eastAsia" w:ascii="仿宋_GB2312" w:hAnsi="仿宋_GB2312" w:eastAsia="仿宋_GB2312" w:cs="仿宋_GB2312"/>
          <w:sz w:val="32"/>
          <w:szCs w:val="32"/>
          <w:lang w:val="en-US" w:eastAsia="zh-CN"/>
        </w:rPr>
        <w:t>鼓励授课教师积极撰写研究生课程相关教材，出版研究生课程教材的项目直接认定结项优秀等级，并给予一定的经费资助。</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获评省级研究生课程思政示范课程的项目，研究生院将给予一定的奖励。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结项验收材料包括：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1.项目总结报告一份（含课程改革目标、改革思路、改革举措、考核方法、学生反馈、典型案例等）。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体现课程思政的课程教学大纲一份。教学大纲应确立价值塑造、能力培养、知识传授三位一体的课程目标，并结合课程教学内容实际，明确课程思政的融入点、教学方法和载体途径，以及如何评价课程思政育人成效。新教学大纲应在本课程原教学大纲基础上修订而成，注重思政教育与专业教育的有机衔接和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3.完整教学课件一套。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4.教学案例集一套。选编3-5个包含设计方案与实施成果的思政育人典型教学案例。优秀案例将集结成册，进行宣传推广。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5.若干紧扣课程思政主题的微课视频，总视频长度为</w:t>
      </w:r>
      <w:r>
        <w:rPr>
          <w:rFonts w:hint="eastAsia" w:ascii="仿宋_GB2312" w:hAnsi="仿宋_GB2312" w:eastAsia="仿宋_GB2312" w:cs="仿宋_GB2312"/>
          <w:sz w:val="32"/>
          <w:szCs w:val="32"/>
          <w:lang w:val="en-US" w:eastAsia="zh-CN"/>
        </w:rPr>
        <w:t>30分钟以上。</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TA1MjQxMWFiYWJjNGEwNmVmMjc4ZTkwZTVhOGMifQ=="/>
  </w:docVars>
  <w:rsids>
    <w:rsidRoot w:val="00874570"/>
    <w:rsid w:val="000C5983"/>
    <w:rsid w:val="001C30A2"/>
    <w:rsid w:val="002100B2"/>
    <w:rsid w:val="00230544"/>
    <w:rsid w:val="002805B4"/>
    <w:rsid w:val="002F6B3D"/>
    <w:rsid w:val="0030730D"/>
    <w:rsid w:val="003337EE"/>
    <w:rsid w:val="0033448D"/>
    <w:rsid w:val="00344415"/>
    <w:rsid w:val="00357449"/>
    <w:rsid w:val="00370986"/>
    <w:rsid w:val="003E0FD8"/>
    <w:rsid w:val="003E3467"/>
    <w:rsid w:val="00413B6C"/>
    <w:rsid w:val="004E490A"/>
    <w:rsid w:val="004E4F1F"/>
    <w:rsid w:val="00516385"/>
    <w:rsid w:val="00516780"/>
    <w:rsid w:val="00525722"/>
    <w:rsid w:val="005A7FBA"/>
    <w:rsid w:val="005B5C14"/>
    <w:rsid w:val="005D5B6A"/>
    <w:rsid w:val="006042C5"/>
    <w:rsid w:val="0061092E"/>
    <w:rsid w:val="00624737"/>
    <w:rsid w:val="0063480B"/>
    <w:rsid w:val="006363F6"/>
    <w:rsid w:val="006376F7"/>
    <w:rsid w:val="00663C6C"/>
    <w:rsid w:val="007436D9"/>
    <w:rsid w:val="00874570"/>
    <w:rsid w:val="008A58A7"/>
    <w:rsid w:val="008B14E2"/>
    <w:rsid w:val="008C3137"/>
    <w:rsid w:val="00935B1A"/>
    <w:rsid w:val="009462E5"/>
    <w:rsid w:val="00983488"/>
    <w:rsid w:val="009F062D"/>
    <w:rsid w:val="009F6B41"/>
    <w:rsid w:val="00A20712"/>
    <w:rsid w:val="00A33B9D"/>
    <w:rsid w:val="00A53431"/>
    <w:rsid w:val="00A6633E"/>
    <w:rsid w:val="00A915FF"/>
    <w:rsid w:val="00AC03EB"/>
    <w:rsid w:val="00AC6D7E"/>
    <w:rsid w:val="00AE509C"/>
    <w:rsid w:val="00B41FA1"/>
    <w:rsid w:val="00B55279"/>
    <w:rsid w:val="00C75F96"/>
    <w:rsid w:val="00D151DA"/>
    <w:rsid w:val="00D46B2F"/>
    <w:rsid w:val="00D95B42"/>
    <w:rsid w:val="00E042B0"/>
    <w:rsid w:val="00F91E01"/>
    <w:rsid w:val="00F942E2"/>
    <w:rsid w:val="00FD3109"/>
    <w:rsid w:val="00FF35BA"/>
    <w:rsid w:val="06867B49"/>
    <w:rsid w:val="07017634"/>
    <w:rsid w:val="13A73383"/>
    <w:rsid w:val="1AFE6353"/>
    <w:rsid w:val="20277414"/>
    <w:rsid w:val="27964264"/>
    <w:rsid w:val="2A3C5C9B"/>
    <w:rsid w:val="365A1608"/>
    <w:rsid w:val="3DDB27EC"/>
    <w:rsid w:val="43C0586C"/>
    <w:rsid w:val="45075155"/>
    <w:rsid w:val="465A33D1"/>
    <w:rsid w:val="5008041E"/>
    <w:rsid w:val="5F3B176B"/>
    <w:rsid w:val="611E7042"/>
    <w:rsid w:val="72A40615"/>
    <w:rsid w:val="72AD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1769-2915-45DD-A14C-10A745896E1C}">
  <ds:schemaRefs/>
</ds:datastoreItem>
</file>

<file path=docProps/app.xml><?xml version="1.0" encoding="utf-8"?>
<Properties xmlns="http://schemas.openxmlformats.org/officeDocument/2006/extended-properties" xmlns:vt="http://schemas.openxmlformats.org/officeDocument/2006/docPropsVTypes">
  <Template>Normal</Template>
  <Pages>4</Pages>
  <Words>1411</Words>
  <Characters>1447</Characters>
  <Lines>5</Lines>
  <Paragraphs>1</Paragraphs>
  <TotalTime>1</TotalTime>
  <ScaleCrop>false</ScaleCrop>
  <LinksUpToDate>false</LinksUpToDate>
  <CharactersWithSpaces>1555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2017-03-14T06:30:00Z</dcterms:created>
  <dc:creator>Administrator</dc:creator>
  <cp:lastModifiedBy>bobbobstar</cp:lastModifiedBy>
  <dcterms:modified xsi:type="dcterms:W3CDTF">2023-01-05T06:59:51Z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69E23903E4524D3496FCE37D47F520F1</vt:lpwstr>
  </property>
</Properties>
</file>