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b/>
          <w:sz w:val="28"/>
        </w:rPr>
      </w:pPr>
      <w:r>
        <w:rPr>
          <w:rFonts w:hint="eastAsia"/>
          <w:b/>
          <w:sz w:val="28"/>
        </w:rPr>
        <w:t>广东财经大学20</w:t>
      </w:r>
      <w:r>
        <w:rPr>
          <w:rFonts w:hint="eastAsia"/>
          <w:b/>
          <w:sz w:val="28"/>
          <w:lang w:val="en-US" w:eastAsia="zh-CN"/>
        </w:rPr>
        <w:t>20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  <w:lang w:eastAsia="zh-CN"/>
        </w:rPr>
        <w:t>春</w:t>
      </w:r>
      <w:r>
        <w:rPr>
          <w:rFonts w:hint="eastAsia"/>
          <w:b/>
          <w:sz w:val="28"/>
        </w:rPr>
        <w:t>季毕业硕士学位论文答辩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b/>
          <w:sz w:val="28"/>
        </w:rPr>
      </w:pPr>
      <w:r>
        <w:rPr>
          <w:rFonts w:hint="eastAsia"/>
          <w:b/>
          <w:sz w:val="28"/>
        </w:rPr>
        <w:t>及学位授予工作时间进度表</w:t>
      </w:r>
    </w:p>
    <w:tbl>
      <w:tblPr>
        <w:tblStyle w:val="3"/>
        <w:tblW w:w="10472" w:type="dxa"/>
        <w:tblCellSpacing w:w="0" w:type="dxa"/>
        <w:tblInd w:w="-9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4534"/>
        <w:gridCol w:w="2129"/>
        <w:gridCol w:w="23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tblCellSpacing w:w="0" w:type="dxa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时间</w:t>
            </w:r>
          </w:p>
        </w:tc>
        <w:tc>
          <w:tcPr>
            <w:tcW w:w="4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工作任务</w:t>
            </w:r>
          </w:p>
        </w:tc>
        <w:tc>
          <w:tcPr>
            <w:tcW w:w="21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导师职责</w:t>
            </w:r>
          </w:p>
        </w:tc>
        <w:tc>
          <w:tcPr>
            <w:tcW w:w="23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ind w:firstLine="761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9月17日前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研究生下载填写《广东财经大学硕士学位申请书》，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准备学位申请资格审查相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kern w:val="0"/>
                <w:szCs w:val="21"/>
              </w:rPr>
              <w:t>关材料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，并交所在培养单位。培养单位根据研究生申请情况形成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2020年春季申请学位名单交研究生院。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研究生务必于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val="en-US" w:eastAsia="zh-CN"/>
              </w:rPr>
              <w:t>9月17日前提交学位申请，逾期将不再受理其学位申请。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各学科秘书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在申请学位名单基础上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进行资格审查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，将审查情况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交校学位办复审。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对学位论文指导、审阅；指导专业实践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.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审查内容：学费、学分及成绩、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论文发表、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补修课程、专业实践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研究生提交学位论文一份，校内学科点交叉评审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(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初评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)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或组织预答辩并反馈意见。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参加完成学科点的交叉评审或预答辩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各学科点组织对论文的初评，向导师及论文作者反馈意见。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研究生于系统中提交论文电子版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。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提交的论文将用于重复率检测和论文盲审，提交的论文电子版须隐去个人信息（只保留专业）。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系统中及时审核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逾期未提交论文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的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研究生将不安排检测及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盲审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导师认真审阅所指导学生论文，撰写论文学术评语，出具是否同意送审的意见。学科秘书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于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系统中审核提交学位论文定稿电子版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，提交论文做重复率检测。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系统中填写《广东财经大学硕士生指导教师学位论文学术评语》并打印签名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未经本人导师审阅同意的学位论文不予送审。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10日起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校学位办进行文字重复比检测，需复检的论文修改后重新检测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，检测通过的论文可参加盲审。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未通过检测的研究生将不安排审阅及答辩。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日</w:t>
            </w:r>
          </w:p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—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论文双盲评阅。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匿名评审。专家审阅未通过则不安排答辩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-11月28日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研究生院反馈盲审评语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，需复审的论文重新提交评阅。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2.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研究生根据评阅意见进行再修改并在答辩会上作说明。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3.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校学位办与各学科点协调安排并公布答辩时间。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查阅盲审评语意见，指导研究生进一步修改论文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学科点提供答辩委员会及答辩秘书建议名单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29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1.在系统中提交答辩申请并填写学位备案信息。2.研究生提交答辩论文一式六份至各培养单位，学科秘书在系统中审核提交信息并进行答辩安排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研究生应做好相关答辩准备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(ppt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等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各点按有关要求组织学位论文答辩会。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217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导师指导研究生作答辩准备工作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各点答辩秘书准备好相关事宜。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</w:p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—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整理答辩会材料。召开学位评定分委员会会议，提出建议授予学位名单。研究生提交学位论文定稿一式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份及电子版。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根据答辩委员会意见，导师指导研究生作相应修改。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答辩秘书整理材料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2020年1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—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258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召开校学位评定委员会会议，确定学位授予名单。公示。学位办打印毕业证书、学位证书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2020年1月17日前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研究生填写毕业生登记表等，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办理完成离校手续后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领取毕业证、学位证。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595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研究生办理离校手续，文明离校。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配合教育研究生文明离校。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567" w:right="1797" w:bottom="397" w:left="1814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0D"/>
    <w:rsid w:val="00092ECB"/>
    <w:rsid w:val="000C266B"/>
    <w:rsid w:val="00144AEC"/>
    <w:rsid w:val="00192BCE"/>
    <w:rsid w:val="00200367"/>
    <w:rsid w:val="00286226"/>
    <w:rsid w:val="00311568"/>
    <w:rsid w:val="003272EE"/>
    <w:rsid w:val="00387165"/>
    <w:rsid w:val="00406371"/>
    <w:rsid w:val="00530FB8"/>
    <w:rsid w:val="00533497"/>
    <w:rsid w:val="005B5BE6"/>
    <w:rsid w:val="006177DD"/>
    <w:rsid w:val="00653490"/>
    <w:rsid w:val="00674CFC"/>
    <w:rsid w:val="006F21A3"/>
    <w:rsid w:val="007C03F2"/>
    <w:rsid w:val="00862C9B"/>
    <w:rsid w:val="008C109F"/>
    <w:rsid w:val="008D41D2"/>
    <w:rsid w:val="00923274"/>
    <w:rsid w:val="009376C8"/>
    <w:rsid w:val="009B5628"/>
    <w:rsid w:val="009D7E4D"/>
    <w:rsid w:val="00AF0C15"/>
    <w:rsid w:val="00B03BBD"/>
    <w:rsid w:val="00B91BF0"/>
    <w:rsid w:val="00D14B7A"/>
    <w:rsid w:val="00D41AE1"/>
    <w:rsid w:val="00D57F72"/>
    <w:rsid w:val="00EA3F0D"/>
    <w:rsid w:val="00F73F99"/>
    <w:rsid w:val="00FC6C77"/>
    <w:rsid w:val="14222D6C"/>
    <w:rsid w:val="355C3540"/>
    <w:rsid w:val="35F2279D"/>
    <w:rsid w:val="38570554"/>
    <w:rsid w:val="38DC2488"/>
    <w:rsid w:val="3AC346FC"/>
    <w:rsid w:val="40C65386"/>
    <w:rsid w:val="56A1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BEB36-8405-4454-85B5-EC029BBA43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425</Words>
  <Characters>2428</Characters>
  <Lines>20</Lines>
  <Paragraphs>5</Paragraphs>
  <TotalTime>20</TotalTime>
  <ScaleCrop>false</ScaleCrop>
  <LinksUpToDate>false</LinksUpToDate>
  <CharactersWithSpaces>2848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2017-07-12T06:37:00Z</dcterms:created>
  <dc:creator>彭文霞</dc:creator>
  <cp:lastModifiedBy>彭文霞</cp:lastModifiedBy>
  <cp:lastPrinted>2019-01-15T07:08:00Z</cp:lastPrinted>
  <dcterms:modified xsi:type="dcterms:W3CDTF">2019-09-04T01:34:56Z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